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wordWrap/>
        <w:adjustRightInd/>
        <w:snapToGrid/>
        <w:spacing w:line="600" w:lineRule="exact"/>
        <w:jc w:val="center"/>
        <w:textAlignment w:val="auto"/>
        <w:rPr>
          <w:rFonts w:hint="eastAsia" w:ascii="方正小标宋简体" w:hAnsi="方正小标宋简体" w:eastAsia="方正小标宋简体" w:cs="方正小标宋简体"/>
          <w:bCs/>
          <w:color w:val="auto"/>
          <w:sz w:val="44"/>
          <w:szCs w:val="44"/>
        </w:rPr>
      </w:pPr>
    </w:p>
    <w:p>
      <w:pPr>
        <w:widowControl w:val="0"/>
        <w:wordWrap/>
        <w:adjustRightInd/>
        <w:snapToGrid/>
        <w:spacing w:line="60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bCs/>
          <w:color w:val="auto"/>
          <w:sz w:val="44"/>
          <w:szCs w:val="44"/>
        </w:rPr>
        <w:t>荆门市教育局</w:t>
      </w:r>
      <w:r>
        <w:rPr>
          <w:rFonts w:hint="eastAsia" w:ascii="方正小标宋简体" w:hAnsi="方正小标宋简体" w:eastAsia="方正小标宋简体" w:cs="方正小标宋简体"/>
          <w:bCs/>
          <w:color w:val="auto"/>
          <w:sz w:val="44"/>
          <w:szCs w:val="44"/>
          <w:lang w:val="en-US" w:eastAsia="zh-CN"/>
        </w:rPr>
        <w:t>2025</w:t>
      </w:r>
      <w:r>
        <w:rPr>
          <w:rFonts w:hint="eastAsia" w:ascii="方正小标宋简体" w:hAnsi="方正小标宋简体" w:eastAsia="方正小标宋简体" w:cs="方正小标宋简体"/>
          <w:bCs/>
          <w:color w:val="auto"/>
          <w:sz w:val="44"/>
          <w:szCs w:val="44"/>
        </w:rPr>
        <w:t>年</w:t>
      </w:r>
      <w:r>
        <w:rPr>
          <w:rFonts w:hint="eastAsia" w:ascii="方正小标宋简体" w:hAnsi="方正小标宋简体" w:eastAsia="方正小标宋简体" w:cs="方正小标宋简体"/>
          <w:color w:val="auto"/>
          <w:sz w:val="44"/>
          <w:szCs w:val="44"/>
        </w:rPr>
        <w:t>“招硕引博”</w:t>
      </w:r>
    </w:p>
    <w:p>
      <w:pPr>
        <w:widowControl w:val="0"/>
        <w:wordWrap/>
        <w:adjustRightInd/>
        <w:snapToGrid/>
        <w:spacing w:line="600" w:lineRule="exact"/>
        <w:jc w:val="center"/>
        <w:textAlignment w:val="auto"/>
        <w:rPr>
          <w:rFonts w:ascii="方正小标宋简体" w:hAnsi="方正小标宋简体" w:eastAsia="方正小标宋简体" w:cs="方正小标宋简体"/>
          <w:color w:val="auto"/>
          <w:kern w:val="0"/>
          <w:sz w:val="44"/>
          <w:szCs w:val="44"/>
          <w:lang w:val="zh-CN"/>
        </w:rPr>
      </w:pPr>
      <w:r>
        <w:rPr>
          <w:rFonts w:hint="eastAsia" w:ascii="方正小标宋简体" w:hAnsi="方正小标宋简体" w:eastAsia="方正小标宋简体" w:cs="方正小标宋简体"/>
          <w:color w:val="auto"/>
          <w:sz w:val="44"/>
          <w:szCs w:val="44"/>
          <w:lang w:eastAsia="zh-CN"/>
        </w:rPr>
        <w:t>考试</w:t>
      </w:r>
      <w:r>
        <w:rPr>
          <w:rFonts w:hint="eastAsia" w:ascii="方正小标宋简体" w:hAnsi="方正小标宋简体" w:eastAsia="方正小标宋简体" w:cs="方正小标宋简体"/>
          <w:color w:val="auto"/>
          <w:sz w:val="44"/>
          <w:szCs w:val="44"/>
        </w:rPr>
        <w:t>工作方案</w:t>
      </w:r>
    </w:p>
    <w:p>
      <w:pPr>
        <w:widowControl w:val="0"/>
        <w:wordWrap/>
        <w:adjustRightInd/>
        <w:snapToGrid/>
        <w:spacing w:line="600" w:lineRule="exact"/>
        <w:ind w:firstLine="480" w:firstLineChars="150"/>
        <w:textAlignment w:val="auto"/>
        <w:rPr>
          <w:rFonts w:ascii="仿宋_GB2312"/>
          <w:color w:val="auto"/>
          <w:sz w:val="32"/>
          <w:szCs w:val="32"/>
        </w:rPr>
      </w:pPr>
    </w:p>
    <w:p>
      <w:pPr>
        <w:widowControl w:val="0"/>
        <w:wordWrap/>
        <w:adjustRightInd/>
        <w:snapToGrid/>
        <w:spacing w:line="600" w:lineRule="exact"/>
        <w:ind w:firstLine="640" w:firstLineChars="200"/>
        <w:textAlignment w:val="auto"/>
        <w:rPr>
          <w:rFonts w:ascii="仿宋_GB2312" w:cs="仿宋_GB2312"/>
          <w:color w:val="auto"/>
          <w:sz w:val="32"/>
          <w:szCs w:val="32"/>
        </w:rPr>
      </w:pPr>
      <w:r>
        <w:rPr>
          <w:rFonts w:hint="eastAsia" w:ascii="仿宋_GB2312" w:hAnsi="仿宋_GB2312" w:cs="仿宋_GB2312"/>
          <w:color w:val="auto"/>
          <w:sz w:val="32"/>
          <w:szCs w:val="32"/>
        </w:rPr>
        <w:t>为做好“招硕引博”</w:t>
      </w:r>
      <w:r>
        <w:rPr>
          <w:rFonts w:hint="eastAsia" w:ascii="仿宋_GB2312" w:hAnsi="仿宋_GB2312" w:cs="仿宋_GB2312"/>
          <w:color w:val="auto"/>
          <w:sz w:val="32"/>
          <w:szCs w:val="32"/>
          <w:lang w:eastAsia="zh-CN"/>
        </w:rPr>
        <w:t>考试</w:t>
      </w:r>
      <w:r>
        <w:rPr>
          <w:rFonts w:hint="eastAsia" w:ascii="仿宋_GB2312" w:hAnsi="仿宋_GB2312" w:cs="仿宋_GB2312"/>
          <w:color w:val="auto"/>
          <w:sz w:val="32"/>
          <w:szCs w:val="32"/>
        </w:rPr>
        <w:t>工作，根据《荆门市</w:t>
      </w:r>
      <w:r>
        <w:rPr>
          <w:rFonts w:ascii="仿宋_GB2312" w:hAnsi="仿宋_GB2312" w:cs="仿宋_GB2312"/>
          <w:color w:val="auto"/>
          <w:sz w:val="32"/>
          <w:szCs w:val="32"/>
        </w:rPr>
        <w:t>20</w:t>
      </w:r>
      <w:r>
        <w:rPr>
          <w:rFonts w:hint="eastAsia" w:ascii="仿宋_GB2312" w:hAnsi="仿宋_GB2312" w:cs="仿宋_GB2312"/>
          <w:color w:val="auto"/>
          <w:sz w:val="32"/>
          <w:szCs w:val="32"/>
          <w:lang w:val="en-US" w:eastAsia="zh-CN"/>
        </w:rPr>
        <w:t>25</w:t>
      </w:r>
      <w:r>
        <w:rPr>
          <w:rFonts w:hint="eastAsia" w:ascii="仿宋_GB2312" w:hAnsi="仿宋_GB2312" w:cs="仿宋_GB2312"/>
          <w:color w:val="auto"/>
          <w:sz w:val="32"/>
          <w:szCs w:val="32"/>
        </w:rPr>
        <w:t>年“招硕引博”工作方案》《荆门市</w:t>
      </w:r>
      <w:r>
        <w:rPr>
          <w:rFonts w:ascii="仿宋_GB2312" w:hAnsi="仿宋_GB2312" w:cs="仿宋_GB2312"/>
          <w:color w:val="auto"/>
          <w:sz w:val="32"/>
          <w:szCs w:val="32"/>
        </w:rPr>
        <w:t>20</w:t>
      </w:r>
      <w:r>
        <w:rPr>
          <w:rFonts w:hint="eastAsia" w:ascii="仿宋_GB2312" w:hAnsi="仿宋_GB2312" w:cs="仿宋_GB2312"/>
          <w:color w:val="auto"/>
          <w:sz w:val="32"/>
          <w:szCs w:val="32"/>
          <w:lang w:val="en-US" w:eastAsia="zh-CN"/>
        </w:rPr>
        <w:t>25</w:t>
      </w:r>
      <w:r>
        <w:rPr>
          <w:rFonts w:hint="eastAsia" w:ascii="仿宋_GB2312" w:hAnsi="仿宋_GB2312" w:cs="仿宋_GB2312"/>
          <w:color w:val="auto"/>
          <w:sz w:val="32"/>
          <w:szCs w:val="32"/>
        </w:rPr>
        <w:t>年</w:t>
      </w:r>
      <w:r>
        <w:rPr>
          <w:rFonts w:hint="eastAsia" w:ascii="仿宋_GB2312" w:hAnsi="仿宋_GB2312" w:cs="仿宋_GB2312"/>
          <w:color w:val="auto"/>
          <w:sz w:val="32"/>
          <w:szCs w:val="32"/>
          <w:lang w:eastAsia="zh-CN"/>
        </w:rPr>
        <w:t>“招硕引博”</w:t>
      </w:r>
      <w:r>
        <w:rPr>
          <w:rFonts w:hint="eastAsia" w:ascii="仿宋_GB2312" w:hAnsi="仿宋_GB2312" w:cs="仿宋_GB2312"/>
          <w:color w:val="auto"/>
          <w:sz w:val="32"/>
          <w:szCs w:val="32"/>
        </w:rPr>
        <w:t>公告》和《</w:t>
      </w:r>
      <w:r>
        <w:rPr>
          <w:rFonts w:ascii="仿宋_GB2312" w:hAnsi="仿宋_GB2312" w:cs="仿宋_GB2312"/>
          <w:color w:val="auto"/>
          <w:sz w:val="32"/>
          <w:szCs w:val="32"/>
        </w:rPr>
        <w:t>20</w:t>
      </w:r>
      <w:r>
        <w:rPr>
          <w:rFonts w:hint="eastAsia" w:ascii="仿宋_GB2312" w:hAnsi="仿宋_GB2312" w:cs="仿宋_GB2312"/>
          <w:color w:val="auto"/>
          <w:sz w:val="32"/>
          <w:szCs w:val="32"/>
          <w:lang w:val="en-US" w:eastAsia="zh-CN"/>
        </w:rPr>
        <w:t>25</w:t>
      </w:r>
      <w:r>
        <w:rPr>
          <w:rFonts w:hint="eastAsia" w:ascii="仿宋_GB2312" w:hAnsi="仿宋_GB2312" w:cs="仿宋_GB2312"/>
          <w:color w:val="auto"/>
          <w:sz w:val="32"/>
          <w:szCs w:val="32"/>
        </w:rPr>
        <w:t>年“招硕引博”</w:t>
      </w:r>
      <w:r>
        <w:rPr>
          <w:rFonts w:hint="eastAsia" w:ascii="仿宋_GB2312" w:hAnsi="仿宋_GB2312" w:cs="仿宋_GB2312"/>
          <w:color w:val="auto"/>
          <w:sz w:val="32"/>
          <w:szCs w:val="32"/>
          <w:lang w:eastAsia="zh-CN"/>
        </w:rPr>
        <w:t>考试</w:t>
      </w:r>
      <w:r>
        <w:rPr>
          <w:rFonts w:hint="eastAsia" w:ascii="仿宋_GB2312" w:hAnsi="仿宋_GB2312" w:cs="仿宋_GB2312"/>
          <w:color w:val="auto"/>
          <w:sz w:val="32"/>
          <w:szCs w:val="32"/>
        </w:rPr>
        <w:t>工作</w:t>
      </w:r>
      <w:r>
        <w:rPr>
          <w:rFonts w:hint="eastAsia" w:ascii="仿宋_GB2312" w:hAnsi="仿宋_GB2312" w:cs="仿宋_GB2312"/>
          <w:color w:val="auto"/>
          <w:sz w:val="32"/>
          <w:szCs w:val="32"/>
          <w:lang w:eastAsia="zh-CN"/>
        </w:rPr>
        <w:t>总体</w:t>
      </w:r>
      <w:r>
        <w:rPr>
          <w:rFonts w:hint="eastAsia" w:ascii="仿宋_GB2312" w:hAnsi="仿宋_GB2312" w:cs="仿宋_GB2312"/>
          <w:color w:val="auto"/>
          <w:sz w:val="32"/>
          <w:szCs w:val="32"/>
        </w:rPr>
        <w:t>方案》有关要求，现制定如下</w:t>
      </w:r>
      <w:r>
        <w:rPr>
          <w:rFonts w:hint="eastAsia" w:ascii="仿宋_GB2312" w:hAnsi="仿宋_GB2312" w:cs="仿宋_GB2312"/>
          <w:color w:val="auto"/>
          <w:sz w:val="32"/>
          <w:szCs w:val="32"/>
          <w:lang w:eastAsia="zh-CN"/>
        </w:rPr>
        <w:t>实施</w:t>
      </w:r>
      <w:r>
        <w:rPr>
          <w:rFonts w:hint="eastAsia" w:ascii="仿宋_GB2312" w:hAnsi="仿宋_GB2312" w:cs="仿宋_GB2312"/>
          <w:color w:val="auto"/>
          <w:sz w:val="32"/>
          <w:szCs w:val="32"/>
        </w:rPr>
        <w:t>方案：</w:t>
      </w:r>
    </w:p>
    <w:p>
      <w:pPr>
        <w:widowControl w:val="0"/>
        <w:wordWrap/>
        <w:adjustRightInd/>
        <w:snapToGrid/>
        <w:spacing w:line="600" w:lineRule="exact"/>
        <w:ind w:firstLine="640" w:firstLineChars="200"/>
        <w:textAlignment w:val="auto"/>
        <w:rPr>
          <w:rFonts w:ascii="黑体" w:eastAsia="黑体"/>
          <w:color w:val="auto"/>
          <w:sz w:val="32"/>
          <w:szCs w:val="32"/>
        </w:rPr>
      </w:pPr>
      <w:r>
        <w:rPr>
          <w:rFonts w:hint="eastAsia" w:ascii="黑体" w:eastAsia="黑体"/>
          <w:color w:val="auto"/>
          <w:sz w:val="32"/>
          <w:szCs w:val="32"/>
        </w:rPr>
        <w:t>一、</w:t>
      </w:r>
      <w:r>
        <w:rPr>
          <w:rFonts w:hint="eastAsia" w:ascii="黑体" w:eastAsia="黑体"/>
          <w:color w:val="auto"/>
          <w:sz w:val="32"/>
          <w:szCs w:val="32"/>
          <w:lang w:eastAsia="zh-CN"/>
        </w:rPr>
        <w:t>参考</w:t>
      </w:r>
      <w:r>
        <w:rPr>
          <w:rFonts w:hint="eastAsia" w:ascii="黑体" w:eastAsia="黑体"/>
          <w:color w:val="auto"/>
          <w:sz w:val="32"/>
          <w:szCs w:val="32"/>
        </w:rPr>
        <w:t>对象</w:t>
      </w:r>
    </w:p>
    <w:p>
      <w:pPr>
        <w:widowControl w:val="0"/>
        <w:wordWrap/>
        <w:adjustRightInd/>
        <w:snapToGrid/>
        <w:spacing w:line="600" w:lineRule="exact"/>
        <w:ind w:firstLine="640" w:firstLineChars="200"/>
        <w:textAlignment w:val="auto"/>
        <w:rPr>
          <w:rFonts w:ascii="仿宋_GB2312"/>
          <w:color w:val="auto"/>
          <w:sz w:val="32"/>
          <w:szCs w:val="32"/>
        </w:rPr>
      </w:pPr>
      <w:r>
        <w:rPr>
          <w:rFonts w:hint="eastAsia" w:ascii="仿宋_GB2312"/>
          <w:color w:val="auto"/>
          <w:sz w:val="32"/>
          <w:szCs w:val="32"/>
        </w:rPr>
        <w:t>通过资格审查确定参加</w:t>
      </w:r>
      <w:r>
        <w:rPr>
          <w:rFonts w:hint="eastAsia" w:ascii="仿宋_GB2312" w:hAnsi="仿宋_GB2312" w:cs="仿宋_GB2312"/>
          <w:color w:val="auto"/>
          <w:sz w:val="32"/>
          <w:szCs w:val="32"/>
        </w:rPr>
        <w:t>“招硕引博”</w:t>
      </w:r>
      <w:r>
        <w:rPr>
          <w:rFonts w:hint="eastAsia" w:ascii="仿宋_GB2312"/>
          <w:color w:val="auto"/>
          <w:sz w:val="32"/>
          <w:szCs w:val="32"/>
          <w:lang w:eastAsia="zh-CN"/>
        </w:rPr>
        <w:t>考试</w:t>
      </w:r>
      <w:r>
        <w:rPr>
          <w:rFonts w:hint="eastAsia" w:ascii="仿宋_GB2312"/>
          <w:color w:val="auto"/>
          <w:sz w:val="32"/>
          <w:szCs w:val="32"/>
        </w:rPr>
        <w:t>的人员</w:t>
      </w:r>
      <w:r>
        <w:rPr>
          <w:rFonts w:hint="eastAsia" w:ascii="仿宋_GB2312"/>
          <w:color w:val="auto"/>
          <w:sz w:val="32"/>
          <w:szCs w:val="32"/>
          <w:lang w:eastAsia="zh-CN"/>
        </w:rPr>
        <w:t>，实际参加考试人数与岗位计划之比达到</w:t>
      </w:r>
      <w:r>
        <w:rPr>
          <w:rFonts w:hint="eastAsia" w:ascii="仿宋_GB2312"/>
          <w:color w:val="auto"/>
          <w:sz w:val="32"/>
          <w:szCs w:val="32"/>
          <w:lang w:val="en-US" w:eastAsia="zh-CN"/>
        </w:rPr>
        <w:t>2:1</w:t>
      </w:r>
      <w:r>
        <w:rPr>
          <w:rFonts w:hint="eastAsia" w:ascii="仿宋_GB2312"/>
          <w:color w:val="auto"/>
          <w:sz w:val="32"/>
          <w:szCs w:val="32"/>
          <w:lang w:eastAsia="zh-CN"/>
        </w:rPr>
        <w:t>方可进行考试，不足</w:t>
      </w:r>
      <w:r>
        <w:rPr>
          <w:rFonts w:hint="eastAsia" w:ascii="仿宋_GB2312"/>
          <w:color w:val="auto"/>
          <w:sz w:val="32"/>
          <w:szCs w:val="32"/>
          <w:lang w:val="en-US" w:eastAsia="zh-CN"/>
        </w:rPr>
        <w:t>2：1的按规定核销、核减</w:t>
      </w:r>
      <w:r>
        <w:rPr>
          <w:rFonts w:hint="eastAsia" w:ascii="仿宋_GB2312"/>
          <w:color w:val="auto"/>
          <w:sz w:val="32"/>
          <w:szCs w:val="32"/>
          <w:lang w:eastAsia="zh-CN"/>
        </w:rPr>
        <w:t>；因通过资格复审考生缺考、放弃而导致岗位仅剩</w:t>
      </w:r>
      <w:r>
        <w:rPr>
          <w:rFonts w:hint="eastAsia" w:ascii="仿宋_GB2312"/>
          <w:color w:val="auto"/>
          <w:sz w:val="32"/>
          <w:szCs w:val="32"/>
          <w:lang w:val="en-US" w:eastAsia="zh-CN"/>
        </w:rPr>
        <w:t>1人参考的，该岗位正常开考</w:t>
      </w:r>
      <w:r>
        <w:rPr>
          <w:rFonts w:hint="eastAsia" w:ascii="仿宋_GB2312"/>
          <w:color w:val="auto"/>
          <w:sz w:val="32"/>
          <w:szCs w:val="32"/>
          <w:lang w:eastAsia="zh-CN"/>
        </w:rPr>
        <w:t>。</w:t>
      </w:r>
    </w:p>
    <w:p>
      <w:pPr>
        <w:widowControl w:val="0"/>
        <w:wordWrap/>
        <w:adjustRightInd/>
        <w:snapToGrid/>
        <w:spacing w:line="600" w:lineRule="exact"/>
        <w:ind w:firstLine="640" w:firstLineChars="200"/>
        <w:textAlignment w:val="auto"/>
        <w:rPr>
          <w:rFonts w:ascii="仿宋_GB2312"/>
          <w:color w:val="auto"/>
          <w:sz w:val="32"/>
          <w:szCs w:val="32"/>
        </w:rPr>
      </w:pPr>
      <w:r>
        <w:rPr>
          <w:rFonts w:hint="eastAsia" w:ascii="黑体" w:eastAsia="黑体"/>
          <w:color w:val="auto"/>
          <w:sz w:val="32"/>
          <w:szCs w:val="32"/>
        </w:rPr>
        <w:t>二、</w:t>
      </w:r>
      <w:r>
        <w:rPr>
          <w:rFonts w:hint="eastAsia" w:ascii="黑体" w:eastAsia="黑体"/>
          <w:color w:val="auto"/>
          <w:sz w:val="32"/>
          <w:szCs w:val="32"/>
          <w:lang w:eastAsia="zh-CN"/>
        </w:rPr>
        <w:t>考试</w:t>
      </w:r>
      <w:r>
        <w:rPr>
          <w:rFonts w:hint="eastAsia" w:ascii="黑体" w:eastAsia="黑体"/>
          <w:color w:val="auto"/>
          <w:sz w:val="32"/>
          <w:szCs w:val="32"/>
        </w:rPr>
        <w:t>时间和地点</w:t>
      </w:r>
    </w:p>
    <w:p>
      <w:pPr>
        <w:widowControl w:val="0"/>
        <w:wordWrap/>
        <w:adjustRightInd/>
        <w:snapToGrid/>
        <w:spacing w:line="600" w:lineRule="exact"/>
        <w:ind w:firstLine="642" w:firstLineChars="200"/>
        <w:textAlignment w:val="auto"/>
        <w:rPr>
          <w:rFonts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（一）时间</w:t>
      </w:r>
    </w:p>
    <w:p>
      <w:pPr>
        <w:widowControl w:val="0"/>
        <w:wordWrap/>
        <w:adjustRightInd/>
        <w:snapToGrid/>
        <w:spacing w:line="600" w:lineRule="exact"/>
        <w:ind w:firstLine="642" w:firstLineChars="200"/>
        <w:textAlignment w:val="auto"/>
        <w:rPr>
          <w:rFonts w:hint="eastAsia" w:ascii="仿宋_GB2312"/>
          <w:color w:val="auto"/>
          <w:sz w:val="32"/>
          <w:szCs w:val="32"/>
        </w:rPr>
      </w:pPr>
      <w:r>
        <w:rPr>
          <w:rFonts w:hint="eastAsia" w:ascii="仿宋_GB2312"/>
          <w:b/>
          <w:bCs/>
          <w:color w:val="auto"/>
          <w:sz w:val="32"/>
          <w:szCs w:val="32"/>
          <w:lang w:val="en-US" w:eastAsia="zh-CN"/>
        </w:rPr>
        <w:t>1.</w:t>
      </w:r>
      <w:r>
        <w:rPr>
          <w:rFonts w:hint="eastAsia" w:ascii="仿宋_GB2312"/>
          <w:b/>
          <w:bCs/>
          <w:color w:val="auto"/>
          <w:sz w:val="32"/>
          <w:szCs w:val="32"/>
        </w:rPr>
        <w:t>笔试时间</w:t>
      </w:r>
      <w:r>
        <w:rPr>
          <w:rFonts w:hint="eastAsia" w:ascii="仿宋_GB2312"/>
          <w:b/>
          <w:bCs/>
          <w:color w:val="auto"/>
          <w:sz w:val="32"/>
          <w:szCs w:val="32"/>
          <w:lang w:eastAsia="zh-CN"/>
        </w:rPr>
        <w:t>（</w:t>
      </w:r>
      <w:r>
        <w:rPr>
          <w:rFonts w:hint="eastAsia" w:ascii="仿宋_GB2312" w:hAnsi="仿宋_GB2312" w:cs="仿宋_GB2312"/>
          <w:color w:val="auto"/>
          <w:sz w:val="32"/>
          <w:szCs w:val="32"/>
          <w:lang w:val="en-US" w:eastAsia="zh-CN"/>
        </w:rPr>
        <w:t>JM04岗位</w:t>
      </w:r>
      <w:r>
        <w:rPr>
          <w:rFonts w:hint="eastAsia" w:ascii="仿宋_GB2312"/>
          <w:b/>
          <w:bCs/>
          <w:color w:val="auto"/>
          <w:sz w:val="32"/>
          <w:szCs w:val="32"/>
          <w:lang w:eastAsia="zh-CN"/>
        </w:rPr>
        <w:t>）</w:t>
      </w:r>
      <w:r>
        <w:rPr>
          <w:rFonts w:hint="eastAsia" w:ascii="仿宋_GB2312"/>
          <w:b/>
          <w:bCs/>
          <w:color w:val="auto"/>
          <w:sz w:val="32"/>
          <w:szCs w:val="32"/>
        </w:rPr>
        <w:t>：</w:t>
      </w:r>
      <w:r>
        <w:rPr>
          <w:rFonts w:ascii="仿宋_GB2312"/>
          <w:color w:val="auto"/>
          <w:sz w:val="32"/>
          <w:szCs w:val="32"/>
        </w:rPr>
        <w:t>20</w:t>
      </w:r>
      <w:r>
        <w:rPr>
          <w:rFonts w:hint="eastAsia" w:ascii="仿宋_GB2312"/>
          <w:color w:val="auto"/>
          <w:sz w:val="32"/>
          <w:szCs w:val="32"/>
          <w:lang w:val="en-US" w:eastAsia="zh-CN"/>
        </w:rPr>
        <w:t>25</w:t>
      </w:r>
      <w:r>
        <w:rPr>
          <w:rFonts w:hint="eastAsia" w:ascii="仿宋_GB2312"/>
          <w:color w:val="auto"/>
          <w:sz w:val="32"/>
          <w:szCs w:val="32"/>
        </w:rPr>
        <w:t>年</w:t>
      </w:r>
      <w:r>
        <w:rPr>
          <w:rFonts w:hint="eastAsia" w:ascii="仿宋_GB2312"/>
          <w:color w:val="auto"/>
          <w:sz w:val="32"/>
          <w:szCs w:val="32"/>
          <w:lang w:val="en-US" w:eastAsia="zh-CN"/>
        </w:rPr>
        <w:t>4</w:t>
      </w:r>
      <w:r>
        <w:rPr>
          <w:rFonts w:hint="eastAsia" w:ascii="仿宋_GB2312"/>
          <w:color w:val="auto"/>
          <w:sz w:val="32"/>
          <w:szCs w:val="32"/>
        </w:rPr>
        <w:t>月</w:t>
      </w:r>
      <w:r>
        <w:rPr>
          <w:rFonts w:hint="eastAsia" w:ascii="仿宋_GB2312"/>
          <w:color w:val="auto"/>
          <w:sz w:val="32"/>
          <w:szCs w:val="32"/>
          <w:lang w:val="en-US" w:eastAsia="zh-CN"/>
        </w:rPr>
        <w:t>20</w:t>
      </w:r>
      <w:r>
        <w:rPr>
          <w:rFonts w:hint="eastAsia" w:ascii="仿宋_GB2312"/>
          <w:color w:val="auto"/>
          <w:sz w:val="32"/>
          <w:szCs w:val="32"/>
        </w:rPr>
        <w:t>日（星期</w:t>
      </w:r>
      <w:r>
        <w:rPr>
          <w:rFonts w:hint="eastAsia" w:ascii="仿宋_GB2312"/>
          <w:color w:val="auto"/>
          <w:sz w:val="32"/>
          <w:szCs w:val="32"/>
          <w:lang w:eastAsia="zh-CN"/>
        </w:rPr>
        <w:t>日</w:t>
      </w:r>
      <w:r>
        <w:rPr>
          <w:rFonts w:hint="eastAsia" w:ascii="仿宋_GB2312"/>
          <w:color w:val="auto"/>
          <w:sz w:val="32"/>
          <w:szCs w:val="32"/>
        </w:rPr>
        <w:t>）</w:t>
      </w:r>
      <w:r>
        <w:rPr>
          <w:rFonts w:ascii="仿宋_GB2312"/>
          <w:color w:val="auto"/>
          <w:sz w:val="32"/>
          <w:szCs w:val="32"/>
        </w:rPr>
        <w:t>8</w:t>
      </w:r>
      <w:r>
        <w:rPr>
          <w:rFonts w:hint="eastAsia" w:ascii="仿宋_GB2312"/>
          <w:color w:val="auto"/>
          <w:sz w:val="32"/>
          <w:szCs w:val="32"/>
        </w:rPr>
        <w:t>:</w:t>
      </w:r>
      <w:r>
        <w:rPr>
          <w:rFonts w:hint="eastAsia" w:ascii="仿宋_GB2312"/>
          <w:color w:val="auto"/>
          <w:sz w:val="32"/>
          <w:szCs w:val="32"/>
          <w:lang w:val="en-US" w:eastAsia="zh-CN"/>
        </w:rPr>
        <w:t>3</w:t>
      </w:r>
      <w:r>
        <w:rPr>
          <w:rFonts w:hint="eastAsia" w:ascii="仿宋_GB2312"/>
          <w:color w:val="auto"/>
          <w:sz w:val="32"/>
          <w:szCs w:val="32"/>
        </w:rPr>
        <w:t>0—</w:t>
      </w:r>
      <w:r>
        <w:rPr>
          <w:rFonts w:hint="eastAsia" w:ascii="仿宋_GB2312"/>
          <w:color w:val="auto"/>
          <w:sz w:val="32"/>
          <w:szCs w:val="32"/>
          <w:lang w:val="en-US" w:eastAsia="zh-CN"/>
        </w:rPr>
        <w:t>10</w:t>
      </w:r>
      <w:r>
        <w:rPr>
          <w:rFonts w:hint="eastAsia" w:ascii="仿宋_GB2312"/>
          <w:color w:val="auto"/>
          <w:sz w:val="32"/>
          <w:szCs w:val="32"/>
        </w:rPr>
        <w:t>:</w:t>
      </w:r>
      <w:r>
        <w:rPr>
          <w:rFonts w:hint="eastAsia" w:ascii="仿宋_GB2312"/>
          <w:color w:val="auto"/>
          <w:sz w:val="32"/>
          <w:szCs w:val="32"/>
          <w:lang w:val="en-US" w:eastAsia="zh-CN"/>
        </w:rPr>
        <w:t>00</w:t>
      </w:r>
    </w:p>
    <w:p>
      <w:pPr>
        <w:widowControl w:val="0"/>
        <w:wordWrap/>
        <w:adjustRightInd/>
        <w:snapToGrid/>
        <w:spacing w:line="600" w:lineRule="exact"/>
        <w:ind w:firstLine="642" w:firstLineChars="200"/>
        <w:textAlignment w:val="auto"/>
        <w:rPr>
          <w:rFonts w:hint="eastAsia" w:ascii="仿宋_GB2312"/>
          <w:b/>
          <w:bCs/>
          <w:color w:val="auto"/>
          <w:sz w:val="32"/>
          <w:szCs w:val="32"/>
        </w:rPr>
      </w:pPr>
      <w:r>
        <w:rPr>
          <w:rFonts w:hint="eastAsia" w:ascii="仿宋_GB2312"/>
          <w:b/>
          <w:bCs/>
          <w:color w:val="auto"/>
          <w:sz w:val="32"/>
          <w:szCs w:val="32"/>
          <w:lang w:val="en-US" w:eastAsia="zh-CN"/>
        </w:rPr>
        <w:t>2.</w:t>
      </w:r>
      <w:r>
        <w:rPr>
          <w:rFonts w:hint="eastAsia" w:ascii="仿宋_GB2312"/>
          <w:b/>
          <w:bCs/>
          <w:color w:val="auto"/>
          <w:sz w:val="32"/>
          <w:szCs w:val="32"/>
        </w:rPr>
        <w:t>面试时间：</w:t>
      </w:r>
    </w:p>
    <w:p>
      <w:pPr>
        <w:widowControl w:val="0"/>
        <w:wordWrap/>
        <w:adjustRightInd/>
        <w:snapToGrid/>
        <w:spacing w:line="600" w:lineRule="exact"/>
        <w:ind w:firstLine="640" w:firstLineChars="200"/>
        <w:textAlignment w:val="auto"/>
        <w:rPr>
          <w:rFonts w:hint="eastAsia" w:ascii="仿宋_GB2312"/>
          <w:color w:val="auto"/>
          <w:sz w:val="32"/>
          <w:szCs w:val="32"/>
        </w:rPr>
      </w:pPr>
      <w:r>
        <w:rPr>
          <w:rFonts w:hint="eastAsia" w:ascii="仿宋_GB2312" w:hAnsi="仿宋_GB2312" w:cs="仿宋_GB2312"/>
          <w:color w:val="auto"/>
          <w:sz w:val="32"/>
          <w:szCs w:val="32"/>
          <w:lang w:val="en-US" w:eastAsia="zh-CN"/>
        </w:rPr>
        <w:t>（1）JM01-18至JM01-30岗位：</w:t>
      </w:r>
      <w:r>
        <w:rPr>
          <w:rFonts w:ascii="仿宋_GB2312"/>
          <w:color w:val="auto"/>
          <w:sz w:val="32"/>
          <w:szCs w:val="32"/>
        </w:rPr>
        <w:t>20</w:t>
      </w:r>
      <w:r>
        <w:rPr>
          <w:rFonts w:hint="eastAsia" w:ascii="仿宋_GB2312"/>
          <w:color w:val="auto"/>
          <w:sz w:val="32"/>
          <w:szCs w:val="32"/>
          <w:lang w:val="en-US" w:eastAsia="zh-CN"/>
        </w:rPr>
        <w:t>25</w:t>
      </w:r>
      <w:r>
        <w:rPr>
          <w:rFonts w:hint="eastAsia" w:ascii="仿宋_GB2312"/>
          <w:color w:val="auto"/>
          <w:sz w:val="32"/>
          <w:szCs w:val="32"/>
        </w:rPr>
        <w:t>年</w:t>
      </w:r>
      <w:r>
        <w:rPr>
          <w:rFonts w:hint="eastAsia" w:ascii="仿宋_GB2312"/>
          <w:color w:val="auto"/>
          <w:sz w:val="32"/>
          <w:szCs w:val="32"/>
          <w:lang w:val="en-US" w:eastAsia="zh-CN"/>
        </w:rPr>
        <w:t>4</w:t>
      </w:r>
      <w:r>
        <w:rPr>
          <w:rFonts w:hint="eastAsia" w:ascii="仿宋_GB2312"/>
          <w:color w:val="auto"/>
          <w:sz w:val="32"/>
          <w:szCs w:val="32"/>
        </w:rPr>
        <w:t>月</w:t>
      </w:r>
      <w:r>
        <w:rPr>
          <w:rFonts w:hint="eastAsia" w:ascii="仿宋_GB2312"/>
          <w:color w:val="auto"/>
          <w:sz w:val="32"/>
          <w:szCs w:val="32"/>
          <w:lang w:val="en-US" w:eastAsia="zh-CN"/>
        </w:rPr>
        <w:t>20</w:t>
      </w:r>
      <w:r>
        <w:rPr>
          <w:rFonts w:hint="eastAsia" w:ascii="仿宋_GB2312"/>
          <w:color w:val="auto"/>
          <w:sz w:val="32"/>
          <w:szCs w:val="32"/>
        </w:rPr>
        <w:t>日（星期</w:t>
      </w:r>
      <w:r>
        <w:rPr>
          <w:rFonts w:hint="eastAsia" w:ascii="仿宋_GB2312"/>
          <w:color w:val="auto"/>
          <w:sz w:val="32"/>
          <w:szCs w:val="32"/>
          <w:lang w:eastAsia="zh-CN"/>
        </w:rPr>
        <w:t>日</w:t>
      </w:r>
      <w:r>
        <w:rPr>
          <w:rFonts w:hint="eastAsia" w:ascii="仿宋_GB2312"/>
          <w:color w:val="auto"/>
          <w:sz w:val="32"/>
          <w:szCs w:val="32"/>
        </w:rPr>
        <w:t>）</w:t>
      </w:r>
      <w:r>
        <w:rPr>
          <w:rFonts w:hint="eastAsia" w:ascii="仿宋_GB2312"/>
          <w:color w:val="auto"/>
          <w:sz w:val="32"/>
          <w:szCs w:val="32"/>
          <w:lang w:eastAsia="zh-CN"/>
        </w:rPr>
        <w:t>上午</w:t>
      </w:r>
      <w:r>
        <w:rPr>
          <w:rFonts w:hint="eastAsia" w:ascii="仿宋_GB2312"/>
          <w:color w:val="auto"/>
          <w:sz w:val="32"/>
          <w:szCs w:val="32"/>
          <w:lang w:val="en-US" w:eastAsia="zh-CN"/>
        </w:rPr>
        <w:t>8</w:t>
      </w:r>
      <w:r>
        <w:rPr>
          <w:rFonts w:hint="eastAsia" w:ascii="仿宋_GB2312"/>
          <w:color w:val="auto"/>
          <w:sz w:val="32"/>
          <w:szCs w:val="32"/>
        </w:rPr>
        <w:t>:</w:t>
      </w:r>
      <w:r>
        <w:rPr>
          <w:rFonts w:hint="eastAsia" w:ascii="仿宋_GB2312"/>
          <w:color w:val="auto"/>
          <w:sz w:val="32"/>
          <w:szCs w:val="32"/>
          <w:lang w:val="en-US" w:eastAsia="zh-CN"/>
        </w:rPr>
        <w:t>3</w:t>
      </w:r>
      <w:r>
        <w:rPr>
          <w:rFonts w:hint="eastAsia" w:ascii="仿宋_GB2312"/>
          <w:color w:val="auto"/>
          <w:sz w:val="32"/>
          <w:szCs w:val="32"/>
        </w:rPr>
        <w:t>0—</w:t>
      </w:r>
      <w:r>
        <w:rPr>
          <w:rFonts w:hint="eastAsia" w:ascii="仿宋_GB2312"/>
          <w:color w:val="auto"/>
          <w:sz w:val="32"/>
          <w:szCs w:val="32"/>
          <w:lang w:val="en-US" w:eastAsia="zh-CN"/>
        </w:rPr>
        <w:t>12</w:t>
      </w:r>
      <w:r>
        <w:rPr>
          <w:rFonts w:hint="eastAsia" w:ascii="仿宋_GB2312"/>
          <w:color w:val="auto"/>
          <w:sz w:val="32"/>
          <w:szCs w:val="32"/>
        </w:rPr>
        <w:t>:</w:t>
      </w:r>
      <w:r>
        <w:rPr>
          <w:rFonts w:hint="eastAsia" w:ascii="仿宋_GB2312"/>
          <w:color w:val="auto"/>
          <w:sz w:val="32"/>
          <w:szCs w:val="32"/>
          <w:lang w:val="en-US" w:eastAsia="zh-CN"/>
        </w:rPr>
        <w:t>0</w:t>
      </w:r>
      <w:r>
        <w:rPr>
          <w:rFonts w:hint="eastAsia" w:ascii="仿宋_GB2312"/>
          <w:color w:val="auto"/>
          <w:sz w:val="32"/>
          <w:szCs w:val="32"/>
        </w:rPr>
        <w:t>0</w:t>
      </w:r>
    </w:p>
    <w:p>
      <w:pPr>
        <w:widowControl w:val="0"/>
        <w:wordWrap/>
        <w:adjustRightInd/>
        <w:snapToGrid/>
        <w:spacing w:line="600" w:lineRule="exact"/>
        <w:ind w:firstLine="640" w:firstLineChars="200"/>
        <w:textAlignment w:val="auto"/>
        <w:rPr>
          <w:rFonts w:hint="eastAsia" w:ascii="仿宋_GB2312"/>
          <w:color w:val="auto"/>
          <w:sz w:val="32"/>
          <w:szCs w:val="32"/>
        </w:rPr>
      </w:pPr>
      <w:r>
        <w:rPr>
          <w:rFonts w:hint="eastAsia" w:ascii="仿宋_GB2312"/>
          <w:color w:val="auto"/>
          <w:sz w:val="32"/>
          <w:szCs w:val="32"/>
          <w:lang w:eastAsia="zh-CN"/>
        </w:rPr>
        <w:t>（</w:t>
      </w:r>
      <w:r>
        <w:rPr>
          <w:rFonts w:hint="eastAsia" w:ascii="仿宋_GB2312"/>
          <w:color w:val="auto"/>
          <w:sz w:val="32"/>
          <w:szCs w:val="32"/>
          <w:lang w:val="en-US" w:eastAsia="zh-CN"/>
        </w:rPr>
        <w:t>2</w:t>
      </w:r>
      <w:r>
        <w:rPr>
          <w:rFonts w:hint="eastAsia" w:ascii="仿宋_GB2312"/>
          <w:color w:val="auto"/>
          <w:sz w:val="32"/>
          <w:szCs w:val="32"/>
          <w:lang w:eastAsia="zh-CN"/>
        </w:rPr>
        <w:t>）</w:t>
      </w:r>
      <w:r>
        <w:rPr>
          <w:rFonts w:hint="eastAsia" w:ascii="仿宋_GB2312" w:hAnsi="仿宋_GB2312" w:cs="仿宋_GB2312"/>
          <w:color w:val="auto"/>
          <w:sz w:val="32"/>
          <w:szCs w:val="32"/>
          <w:lang w:val="en-US" w:eastAsia="zh-CN"/>
        </w:rPr>
        <w:t>JM04岗位：</w:t>
      </w:r>
      <w:r>
        <w:rPr>
          <w:rFonts w:ascii="仿宋_GB2312"/>
          <w:color w:val="auto"/>
          <w:sz w:val="32"/>
          <w:szCs w:val="32"/>
        </w:rPr>
        <w:t>20</w:t>
      </w:r>
      <w:r>
        <w:rPr>
          <w:rFonts w:hint="eastAsia" w:ascii="仿宋_GB2312"/>
          <w:color w:val="auto"/>
          <w:sz w:val="32"/>
          <w:szCs w:val="32"/>
          <w:lang w:val="en-US" w:eastAsia="zh-CN"/>
        </w:rPr>
        <w:t>25</w:t>
      </w:r>
      <w:r>
        <w:rPr>
          <w:rFonts w:hint="eastAsia" w:ascii="仿宋_GB2312"/>
          <w:color w:val="auto"/>
          <w:sz w:val="32"/>
          <w:szCs w:val="32"/>
        </w:rPr>
        <w:t>年</w:t>
      </w:r>
      <w:r>
        <w:rPr>
          <w:rFonts w:hint="eastAsia" w:ascii="仿宋_GB2312"/>
          <w:color w:val="auto"/>
          <w:sz w:val="32"/>
          <w:szCs w:val="32"/>
          <w:lang w:val="en-US" w:eastAsia="zh-CN"/>
        </w:rPr>
        <w:t>4</w:t>
      </w:r>
      <w:r>
        <w:rPr>
          <w:rFonts w:hint="eastAsia" w:ascii="仿宋_GB2312"/>
          <w:color w:val="auto"/>
          <w:sz w:val="32"/>
          <w:szCs w:val="32"/>
        </w:rPr>
        <w:t>月</w:t>
      </w:r>
      <w:r>
        <w:rPr>
          <w:rFonts w:hint="eastAsia" w:ascii="仿宋_GB2312"/>
          <w:color w:val="auto"/>
          <w:sz w:val="32"/>
          <w:szCs w:val="32"/>
          <w:lang w:val="en-US" w:eastAsia="zh-CN"/>
        </w:rPr>
        <w:t>20</w:t>
      </w:r>
      <w:r>
        <w:rPr>
          <w:rFonts w:hint="eastAsia" w:ascii="仿宋_GB2312"/>
          <w:color w:val="auto"/>
          <w:sz w:val="32"/>
          <w:szCs w:val="32"/>
        </w:rPr>
        <w:t>日（星期</w:t>
      </w:r>
      <w:r>
        <w:rPr>
          <w:rFonts w:hint="eastAsia" w:ascii="仿宋_GB2312"/>
          <w:color w:val="auto"/>
          <w:sz w:val="32"/>
          <w:szCs w:val="32"/>
          <w:lang w:eastAsia="zh-CN"/>
        </w:rPr>
        <w:t>日</w:t>
      </w:r>
      <w:r>
        <w:rPr>
          <w:rFonts w:hint="eastAsia" w:ascii="仿宋_GB2312"/>
          <w:color w:val="auto"/>
          <w:sz w:val="32"/>
          <w:szCs w:val="32"/>
        </w:rPr>
        <w:t>）</w:t>
      </w:r>
      <w:r>
        <w:rPr>
          <w:rFonts w:hint="eastAsia" w:ascii="仿宋_GB2312"/>
          <w:color w:val="auto"/>
          <w:sz w:val="32"/>
          <w:szCs w:val="32"/>
          <w:lang w:eastAsia="zh-CN"/>
        </w:rPr>
        <w:t>下午</w:t>
      </w:r>
      <w:r>
        <w:rPr>
          <w:rFonts w:hint="eastAsia" w:ascii="仿宋_GB2312"/>
          <w:color w:val="auto"/>
          <w:sz w:val="32"/>
          <w:szCs w:val="32"/>
          <w:lang w:val="en-US" w:eastAsia="zh-CN"/>
        </w:rPr>
        <w:t>14</w:t>
      </w:r>
      <w:r>
        <w:rPr>
          <w:rFonts w:hint="eastAsia" w:ascii="仿宋_GB2312"/>
          <w:color w:val="auto"/>
          <w:sz w:val="32"/>
          <w:szCs w:val="32"/>
        </w:rPr>
        <w:t>:</w:t>
      </w:r>
      <w:r>
        <w:rPr>
          <w:rFonts w:hint="eastAsia" w:ascii="仿宋_GB2312"/>
          <w:color w:val="auto"/>
          <w:sz w:val="32"/>
          <w:szCs w:val="32"/>
          <w:lang w:val="en-US" w:eastAsia="zh-CN"/>
        </w:rPr>
        <w:t>3</w:t>
      </w:r>
      <w:r>
        <w:rPr>
          <w:rFonts w:hint="eastAsia" w:ascii="仿宋_GB2312"/>
          <w:color w:val="auto"/>
          <w:sz w:val="32"/>
          <w:szCs w:val="32"/>
        </w:rPr>
        <w:t>0</w:t>
      </w:r>
      <w:r>
        <w:rPr>
          <w:rFonts w:hint="eastAsia" w:ascii="仿宋_GB2312"/>
          <w:color w:val="auto"/>
          <w:sz w:val="32"/>
          <w:szCs w:val="32"/>
          <w:lang w:eastAsia="zh-CN"/>
        </w:rPr>
        <w:t>至结束</w:t>
      </w:r>
    </w:p>
    <w:p>
      <w:pPr>
        <w:widowControl w:val="0"/>
        <w:wordWrap/>
        <w:adjustRightInd/>
        <w:snapToGrid/>
        <w:spacing w:line="600" w:lineRule="exact"/>
        <w:ind w:firstLine="642" w:firstLineChars="200"/>
        <w:textAlignment w:val="auto"/>
        <w:rPr>
          <w:rFonts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（二）地点</w:t>
      </w:r>
    </w:p>
    <w:p>
      <w:pPr>
        <w:widowControl w:val="0"/>
        <w:wordWrap/>
        <w:adjustRightInd/>
        <w:snapToGrid/>
        <w:spacing w:line="600" w:lineRule="exact"/>
        <w:ind w:firstLine="642" w:firstLineChars="200"/>
        <w:textAlignment w:val="auto"/>
        <w:rPr>
          <w:rFonts w:hint="default" w:ascii="仿宋_GB2312" w:eastAsia="仿宋_GB2312"/>
          <w:color w:val="auto"/>
          <w:sz w:val="32"/>
          <w:szCs w:val="32"/>
          <w:lang w:val="en-US" w:eastAsia="zh-CN"/>
        </w:rPr>
      </w:pPr>
      <w:r>
        <w:rPr>
          <w:rFonts w:hint="eastAsia" w:ascii="仿宋_GB2312"/>
          <w:b/>
          <w:bCs/>
          <w:color w:val="auto"/>
          <w:sz w:val="32"/>
          <w:szCs w:val="32"/>
          <w:lang w:eastAsia="zh-CN"/>
        </w:rPr>
        <w:t>笔试地点</w:t>
      </w:r>
      <w:r>
        <w:rPr>
          <w:rFonts w:hint="eastAsia" w:ascii="仿宋_GB2312"/>
          <w:color w:val="auto"/>
          <w:sz w:val="32"/>
          <w:szCs w:val="32"/>
          <w:lang w:eastAsia="zh-CN"/>
        </w:rPr>
        <w:t>：荆门职业学院（荆门市掇刀区军马场路</w:t>
      </w:r>
      <w:r>
        <w:rPr>
          <w:rFonts w:hint="eastAsia" w:ascii="仿宋_GB2312"/>
          <w:color w:val="auto"/>
          <w:sz w:val="32"/>
          <w:szCs w:val="32"/>
          <w:lang w:val="en-US" w:eastAsia="zh-CN"/>
        </w:rPr>
        <w:t>3号）</w:t>
      </w:r>
    </w:p>
    <w:p>
      <w:pPr>
        <w:widowControl w:val="0"/>
        <w:wordWrap/>
        <w:adjustRightInd/>
        <w:snapToGrid/>
        <w:spacing w:line="600" w:lineRule="exact"/>
        <w:ind w:firstLine="642" w:firstLineChars="200"/>
        <w:textAlignment w:val="auto"/>
        <w:rPr>
          <w:rFonts w:ascii="仿宋_GB2312"/>
          <w:color w:val="auto"/>
          <w:sz w:val="32"/>
          <w:szCs w:val="32"/>
        </w:rPr>
      </w:pPr>
      <w:r>
        <w:rPr>
          <w:rFonts w:hint="eastAsia" w:ascii="仿宋_GB2312"/>
          <w:b/>
          <w:bCs/>
          <w:color w:val="auto"/>
          <w:sz w:val="32"/>
          <w:szCs w:val="32"/>
          <w:lang w:eastAsia="zh-CN"/>
        </w:rPr>
        <w:t>面试地点</w:t>
      </w:r>
      <w:r>
        <w:rPr>
          <w:rFonts w:hint="eastAsia" w:ascii="仿宋_GB2312"/>
          <w:color w:val="auto"/>
          <w:sz w:val="32"/>
          <w:szCs w:val="32"/>
          <w:lang w:eastAsia="zh-CN"/>
        </w:rPr>
        <w:t>：</w:t>
      </w:r>
      <w:r>
        <w:rPr>
          <w:rFonts w:hint="eastAsia" w:ascii="仿宋_GB2312"/>
          <w:color w:val="auto"/>
          <w:sz w:val="32"/>
          <w:szCs w:val="32"/>
        </w:rPr>
        <w:t>荆门</w:t>
      </w:r>
      <w:r>
        <w:rPr>
          <w:rFonts w:hint="eastAsia" w:ascii="仿宋_GB2312"/>
          <w:color w:val="auto"/>
          <w:sz w:val="32"/>
          <w:szCs w:val="32"/>
          <w:lang w:eastAsia="zh-CN"/>
        </w:rPr>
        <w:t>市招生考试局</w:t>
      </w:r>
      <w:r>
        <w:rPr>
          <w:rFonts w:hint="eastAsia" w:ascii="仿宋_GB2312"/>
          <w:color w:val="auto"/>
          <w:sz w:val="32"/>
          <w:szCs w:val="32"/>
          <w:lang w:val="en-US" w:eastAsia="zh-CN"/>
        </w:rPr>
        <w:t>3号楼</w:t>
      </w:r>
      <w:r>
        <w:rPr>
          <w:rFonts w:hint="eastAsia" w:ascii="仿宋_GB2312"/>
          <w:color w:val="auto"/>
          <w:sz w:val="32"/>
          <w:szCs w:val="32"/>
        </w:rPr>
        <w:t>（</w:t>
      </w:r>
      <w:r>
        <w:rPr>
          <w:rFonts w:hint="eastAsia" w:ascii="仿宋_GB2312" w:hAnsi="仿宋_GB2312" w:cs="仿宋_GB2312"/>
          <w:color w:val="auto"/>
          <w:sz w:val="32"/>
          <w:szCs w:val="32"/>
          <w:lang w:eastAsia="zh-CN"/>
        </w:rPr>
        <w:t>荆门市东宝区</w:t>
      </w:r>
      <w:r>
        <w:rPr>
          <w:rFonts w:hint="eastAsia" w:ascii="仿宋_GB2312"/>
          <w:color w:val="auto"/>
          <w:sz w:val="32"/>
          <w:szCs w:val="32"/>
          <w:lang w:eastAsia="zh-CN"/>
        </w:rPr>
        <w:t>天鹅路西段</w:t>
      </w:r>
      <w:r>
        <w:rPr>
          <w:rFonts w:hint="eastAsia" w:ascii="仿宋_GB2312"/>
          <w:color w:val="auto"/>
          <w:sz w:val="32"/>
          <w:szCs w:val="32"/>
          <w:lang w:val="en-US" w:eastAsia="zh-CN"/>
        </w:rPr>
        <w:t>25号</w:t>
      </w:r>
      <w:r>
        <w:rPr>
          <w:rFonts w:hint="eastAsia" w:ascii="仿宋_GB2312"/>
          <w:color w:val="auto"/>
          <w:sz w:val="32"/>
          <w:szCs w:val="32"/>
        </w:rPr>
        <w:t>）</w:t>
      </w:r>
    </w:p>
    <w:p>
      <w:pPr>
        <w:widowControl w:val="0"/>
        <w:numPr>
          <w:ilvl w:val="0"/>
          <w:numId w:val="1"/>
        </w:numPr>
        <w:wordWrap/>
        <w:adjustRightInd/>
        <w:snapToGrid/>
        <w:spacing w:line="600" w:lineRule="exact"/>
        <w:ind w:firstLine="640" w:firstLineChars="200"/>
        <w:textAlignment w:val="auto"/>
        <w:rPr>
          <w:rFonts w:hint="eastAsia" w:ascii="黑体" w:eastAsia="黑体"/>
          <w:color w:val="auto"/>
          <w:sz w:val="32"/>
          <w:szCs w:val="32"/>
          <w:lang w:val="en-US" w:eastAsia="zh-CN"/>
        </w:rPr>
      </w:pPr>
      <w:r>
        <w:rPr>
          <w:rFonts w:hint="eastAsia" w:ascii="黑体" w:eastAsia="黑体"/>
          <w:color w:val="auto"/>
          <w:sz w:val="32"/>
          <w:szCs w:val="32"/>
        </w:rPr>
        <w:t>资格复审</w:t>
      </w:r>
    </w:p>
    <w:p>
      <w:pPr>
        <w:widowControl w:val="0"/>
        <w:wordWrap/>
        <w:adjustRightInd/>
        <w:snapToGrid/>
        <w:spacing w:line="600" w:lineRule="exact"/>
        <w:ind w:firstLine="640" w:firstLineChars="200"/>
        <w:textAlignment w:val="auto"/>
        <w:rPr>
          <w:rFonts w:hint="eastAsia" w:ascii="仿宋_GB2312" w:hAnsi="仿宋_GB2312" w:cs="仿宋_GB2312"/>
          <w:color w:val="auto"/>
          <w:sz w:val="32"/>
          <w:szCs w:val="32"/>
          <w:lang w:eastAsia="zh-CN"/>
        </w:rPr>
      </w:pP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月</w:t>
      </w:r>
      <w:r>
        <w:rPr>
          <w:rFonts w:hint="eastAsia" w:ascii="仿宋_GB2312" w:hAnsi="仿宋_GB2312" w:cs="仿宋_GB2312"/>
          <w:color w:val="auto"/>
          <w:sz w:val="32"/>
          <w:szCs w:val="32"/>
          <w:lang w:val="en-US" w:eastAsia="zh-CN"/>
        </w:rPr>
        <w:t>18</w:t>
      </w:r>
      <w:r>
        <w:rPr>
          <w:rFonts w:hint="eastAsia" w:ascii="仿宋_GB2312" w:hAnsi="仿宋_GB2312" w:cs="仿宋_GB2312"/>
          <w:color w:val="auto"/>
          <w:sz w:val="32"/>
          <w:szCs w:val="32"/>
        </w:rPr>
        <w:t>日（星期</w:t>
      </w:r>
      <w:r>
        <w:rPr>
          <w:rFonts w:hint="eastAsia" w:ascii="仿宋_GB2312" w:hAnsi="仿宋_GB2312" w:cs="仿宋_GB2312"/>
          <w:color w:val="auto"/>
          <w:sz w:val="32"/>
          <w:szCs w:val="32"/>
          <w:lang w:eastAsia="zh-CN"/>
        </w:rPr>
        <w:t>五</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18:00之前</w:t>
      </w:r>
      <w:r>
        <w:rPr>
          <w:rFonts w:hint="eastAsia" w:ascii="仿宋_GB2312" w:hAnsi="仿宋_GB2312" w:cs="仿宋_GB2312"/>
          <w:color w:val="auto"/>
          <w:sz w:val="32"/>
          <w:szCs w:val="32"/>
        </w:rPr>
        <w:t>，参加</w:t>
      </w:r>
      <w:r>
        <w:rPr>
          <w:rFonts w:hint="eastAsia" w:ascii="仿宋_GB2312" w:hAnsi="仿宋_GB2312" w:cs="仿宋_GB2312"/>
          <w:color w:val="auto"/>
          <w:sz w:val="32"/>
          <w:szCs w:val="32"/>
          <w:lang w:eastAsia="zh-CN"/>
        </w:rPr>
        <w:t>市教育局“招硕引博”考试</w:t>
      </w:r>
      <w:r>
        <w:rPr>
          <w:rFonts w:hint="eastAsia" w:ascii="仿宋_GB2312" w:hAnsi="仿宋_GB2312" w:cs="仿宋_GB2312"/>
          <w:color w:val="auto"/>
          <w:sz w:val="32"/>
          <w:szCs w:val="32"/>
        </w:rPr>
        <w:t>的考生</w:t>
      </w:r>
      <w:r>
        <w:rPr>
          <w:rFonts w:hint="eastAsia" w:ascii="仿宋_GB2312" w:hAnsi="仿宋_GB2312" w:cs="仿宋_GB2312"/>
          <w:color w:val="auto"/>
          <w:sz w:val="32"/>
          <w:szCs w:val="32"/>
          <w:lang w:val="en-US" w:eastAsia="zh-CN"/>
        </w:rPr>
        <w:t>（JM01-18至JM01-30；JM04）</w:t>
      </w:r>
      <w:r>
        <w:rPr>
          <w:rFonts w:hint="eastAsia" w:ascii="仿宋_GB2312" w:hAnsi="仿宋_GB2312" w:cs="仿宋_GB2312"/>
          <w:color w:val="auto"/>
          <w:sz w:val="32"/>
          <w:szCs w:val="32"/>
        </w:rPr>
        <w:t>在</w:t>
      </w:r>
      <w:r>
        <w:rPr>
          <w:rFonts w:hint="eastAsia" w:ascii="仿宋_GB2312" w:hAnsi="仿宋_GB2312" w:cs="仿宋_GB2312"/>
          <w:color w:val="auto"/>
          <w:sz w:val="32"/>
          <w:szCs w:val="32"/>
          <w:lang w:eastAsia="zh-CN"/>
        </w:rPr>
        <w:t>荆门</w:t>
      </w:r>
      <w:r>
        <w:rPr>
          <w:rFonts w:hint="eastAsia" w:ascii="仿宋_GB2312" w:hAnsi="仿宋_GB2312" w:cs="仿宋_GB2312"/>
          <w:color w:val="auto"/>
          <w:sz w:val="32"/>
          <w:szCs w:val="32"/>
          <w:lang w:val="en-US" w:eastAsia="zh-CN"/>
        </w:rPr>
        <w:t>市</w:t>
      </w:r>
      <w:r>
        <w:rPr>
          <w:rFonts w:hint="eastAsia" w:ascii="仿宋_GB2312" w:hAnsi="仿宋_GB2312" w:cs="仿宋_GB2312"/>
          <w:color w:val="auto"/>
          <w:sz w:val="32"/>
          <w:szCs w:val="32"/>
          <w:lang w:eastAsia="zh-CN"/>
        </w:rPr>
        <w:t>招生考试局一楼服务大厅</w:t>
      </w:r>
      <w:r>
        <w:rPr>
          <w:rFonts w:hint="eastAsia" w:ascii="仿宋_GB2312" w:hAnsi="仿宋_GB2312" w:cs="仿宋_GB2312"/>
          <w:color w:val="auto"/>
          <w:sz w:val="32"/>
          <w:szCs w:val="32"/>
          <w:lang w:val="en-US" w:eastAsia="zh-CN"/>
        </w:rPr>
        <w:t>进行</w:t>
      </w:r>
      <w:r>
        <w:rPr>
          <w:rFonts w:hint="eastAsia" w:ascii="仿宋_GB2312" w:hAnsi="仿宋_GB2312" w:cs="仿宋_GB2312"/>
          <w:color w:val="auto"/>
          <w:sz w:val="32"/>
          <w:szCs w:val="32"/>
          <w:lang w:eastAsia="zh-CN"/>
        </w:rPr>
        <w:t>资格复审</w:t>
      </w:r>
      <w:r>
        <w:rPr>
          <w:rFonts w:hint="eastAsia" w:ascii="仿宋_GB2312" w:hAnsi="仿宋_GB2312" w:cs="仿宋_GB2312"/>
          <w:color w:val="auto"/>
          <w:sz w:val="32"/>
          <w:szCs w:val="32"/>
        </w:rPr>
        <w:t>，资格复审时，考生需提供</w:t>
      </w:r>
      <w:r>
        <w:rPr>
          <w:rFonts w:hint="eastAsia" w:ascii="仿宋_GB2312" w:hAnsi="仿宋_GB2312" w:cs="仿宋_GB2312"/>
          <w:color w:val="auto"/>
          <w:sz w:val="32"/>
          <w:szCs w:val="32"/>
          <w:lang w:eastAsia="zh-CN"/>
        </w:rPr>
        <w:t>公告中所要求的相关</w:t>
      </w:r>
      <w:r>
        <w:rPr>
          <w:rFonts w:hint="eastAsia" w:ascii="仿宋_GB2312" w:hAnsi="仿宋_GB2312" w:cs="仿宋_GB2312"/>
          <w:color w:val="auto"/>
          <w:sz w:val="32"/>
          <w:szCs w:val="32"/>
        </w:rPr>
        <w:t>资料</w:t>
      </w:r>
      <w:r>
        <w:rPr>
          <w:rFonts w:hint="eastAsia" w:ascii="仿宋_GB2312" w:hAnsi="仿宋_GB2312" w:cs="仿宋_GB2312"/>
          <w:color w:val="auto"/>
          <w:sz w:val="32"/>
          <w:szCs w:val="32"/>
          <w:lang w:eastAsia="zh-CN"/>
        </w:rPr>
        <w:t>：</w:t>
      </w:r>
    </w:p>
    <w:p>
      <w:pPr>
        <w:widowControl w:val="0"/>
        <w:wordWrap/>
        <w:adjustRightInd/>
        <w:snapToGrid/>
        <w:spacing w:line="600" w:lineRule="exact"/>
        <w:ind w:firstLine="640" w:firstLineChars="200"/>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lang w:val="en-US" w:eastAsia="zh-CN"/>
        </w:rPr>
        <w:t>1</w:t>
      </w:r>
      <w:r>
        <w:rPr>
          <w:rFonts w:hint="eastAsia" w:ascii="仿宋_GB2312" w:hAnsi="仿宋_GB2312" w:cs="仿宋_GB2312"/>
          <w:color w:val="auto"/>
          <w:sz w:val="32"/>
          <w:szCs w:val="32"/>
        </w:rPr>
        <w:t>.第二代身份证原件和复印件；</w:t>
      </w:r>
    </w:p>
    <w:p>
      <w:pPr>
        <w:widowControl w:val="0"/>
        <w:wordWrap/>
        <w:adjustRightInd/>
        <w:snapToGrid/>
        <w:spacing w:line="600" w:lineRule="exact"/>
        <w:ind w:firstLine="640" w:firstLineChars="200"/>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rPr>
        <w:t>.按《岗位计划表》“需求专业”要求，提供相应的学历、学位证书原件和复印件（应届毕业生暂不能提供学历学位证书原件的，可提供学校（院、系）出具的能于</w:t>
      </w:r>
      <w:r>
        <w:rPr>
          <w:rFonts w:hint="default" w:ascii="仿宋_GB2312" w:hAnsi="仿宋_GB2312" w:cs="仿宋_GB2312"/>
          <w:color w:val="auto"/>
          <w:sz w:val="32"/>
          <w:szCs w:val="32"/>
          <w:lang w:val="en-US" w:eastAsia="zh-CN"/>
        </w:rPr>
        <w:t>202</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年</w:t>
      </w:r>
      <w:r>
        <w:rPr>
          <w:rFonts w:hint="eastAsia" w:ascii="仿宋_GB2312" w:hAnsi="仿宋_GB2312" w:cs="仿宋_GB2312"/>
          <w:color w:val="auto"/>
          <w:sz w:val="32"/>
          <w:szCs w:val="32"/>
          <w:lang w:val="en-US" w:eastAsia="zh-CN"/>
        </w:rPr>
        <w:t>8</w:t>
      </w:r>
      <w:r>
        <w:rPr>
          <w:rFonts w:hint="eastAsia" w:ascii="仿宋_GB2312" w:hAnsi="仿宋_GB2312" w:cs="仿宋_GB2312"/>
          <w:color w:val="auto"/>
          <w:sz w:val="32"/>
          <w:szCs w:val="32"/>
        </w:rPr>
        <w:t>月1日前获得毕业证和学位证的证明材料原件1份）。对留学回国的考生，要出具教育部的学历认证等有关证明材料；</w:t>
      </w:r>
    </w:p>
    <w:p>
      <w:pPr>
        <w:widowControl w:val="0"/>
        <w:wordWrap/>
        <w:adjustRightInd/>
        <w:snapToGrid/>
        <w:spacing w:line="600" w:lineRule="exact"/>
        <w:ind w:firstLine="640" w:firstLineChars="200"/>
        <w:textAlignment w:val="auto"/>
        <w:rPr>
          <w:rFonts w:hint="eastAsia" w:ascii="仿宋_GB2312" w:hAnsi="仿宋_GB2312" w:cs="仿宋_GB2312"/>
          <w:color w:val="auto"/>
          <w:sz w:val="32"/>
          <w:szCs w:val="32"/>
          <w:highlight w:val="yellow"/>
        </w:rPr>
      </w:pPr>
      <w:r>
        <w:rPr>
          <w:rFonts w:hint="eastAsia" w:ascii="仿宋_GB2312" w:hAnsi="仿宋_GB2312" w:cs="仿宋_GB2312"/>
          <w:color w:val="auto"/>
          <w:sz w:val="32"/>
          <w:szCs w:val="32"/>
        </w:rPr>
        <w:t>3.</w:t>
      </w:r>
      <w:r>
        <w:rPr>
          <w:rFonts w:hint="eastAsia" w:ascii="仿宋_GB2312" w:hAnsi="仿宋_GB2312" w:cs="仿宋_GB2312"/>
          <w:color w:val="auto"/>
          <w:sz w:val="32"/>
          <w:szCs w:val="32"/>
          <w:lang w:eastAsia="zh-CN"/>
        </w:rPr>
        <w:t>准考证</w:t>
      </w:r>
      <w:r>
        <w:rPr>
          <w:rFonts w:hint="eastAsia" w:ascii="仿宋_GB2312" w:hAnsi="仿宋_GB2312" w:cs="仿宋_GB2312"/>
          <w:color w:val="auto"/>
          <w:sz w:val="32"/>
          <w:szCs w:val="32"/>
          <w:lang w:val="en-US" w:eastAsia="zh-CN"/>
        </w:rPr>
        <w:t>1份；</w:t>
      </w:r>
      <w:r>
        <w:rPr>
          <w:rFonts w:hint="eastAsia" w:ascii="仿宋_GB2312" w:eastAsia="仿宋_GB2312"/>
          <w:color w:val="auto"/>
          <w:sz w:val="32"/>
          <w:szCs w:val="32"/>
        </w:rPr>
        <w:t>《报名登记表》原件1份（“所在单位是否同意报考栏”须盖有公章。其中：应届毕业生由考生就读院系盖章</w:t>
      </w:r>
      <w:r>
        <w:rPr>
          <w:rFonts w:hint="eastAsia" w:ascii="仿宋_GB2312"/>
          <w:color w:val="auto"/>
          <w:sz w:val="32"/>
          <w:szCs w:val="32"/>
          <w:lang w:eastAsia="zh-CN"/>
        </w:rPr>
        <w:t>；</w:t>
      </w:r>
      <w:r>
        <w:rPr>
          <w:rFonts w:hint="eastAsia" w:ascii="仿宋_GB2312" w:hAnsi="仿宋_GB2312" w:cs="仿宋_GB2312"/>
          <w:color w:val="auto"/>
          <w:sz w:val="32"/>
          <w:szCs w:val="32"/>
        </w:rPr>
        <w:t>已在机关、企事业单位工作的，提供单位同意报考并加盖单位公章的书面证明</w:t>
      </w:r>
      <w:r>
        <w:rPr>
          <w:rFonts w:hint="eastAsia" w:ascii="仿宋_GB2312" w:eastAsia="仿宋_GB2312"/>
          <w:color w:val="auto"/>
          <w:sz w:val="32"/>
          <w:szCs w:val="32"/>
        </w:rPr>
        <w:t>）。</w:t>
      </w:r>
    </w:p>
    <w:p>
      <w:pPr>
        <w:widowControl w:val="0"/>
        <w:wordWrap/>
        <w:adjustRightInd/>
        <w:snapToGrid/>
        <w:spacing w:line="600" w:lineRule="exact"/>
        <w:ind w:firstLine="640" w:firstLineChars="200"/>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.按《岗位计划表》有关要求，提供其他相关资料。</w:t>
      </w:r>
    </w:p>
    <w:p>
      <w:pPr>
        <w:widowControl w:val="0"/>
        <w:wordWrap/>
        <w:adjustRightInd/>
        <w:snapToGrid/>
        <w:spacing w:line="600" w:lineRule="exact"/>
        <w:ind w:firstLine="640" w:firstLineChars="200"/>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lang w:val="en-US" w:eastAsia="zh-CN"/>
        </w:rPr>
        <w:t>资格复审由市教育局和各招聘单位负责，未在规定时间内完成资格复审或资格复审不合格的考生取消考试资格。</w:t>
      </w:r>
      <w:r>
        <w:rPr>
          <w:rFonts w:hint="eastAsia" w:ascii="仿宋_GB2312" w:hAnsi="仿宋_GB2312" w:cs="仿宋_GB2312"/>
          <w:color w:val="auto"/>
          <w:sz w:val="32"/>
          <w:szCs w:val="32"/>
        </w:rPr>
        <w:t>考生放弃</w:t>
      </w:r>
      <w:r>
        <w:rPr>
          <w:rFonts w:hint="eastAsia" w:ascii="仿宋_GB2312" w:hAnsi="仿宋_GB2312" w:cs="仿宋_GB2312"/>
          <w:color w:val="auto"/>
          <w:sz w:val="32"/>
          <w:szCs w:val="32"/>
          <w:lang w:eastAsia="zh-CN"/>
        </w:rPr>
        <w:t>考试</w:t>
      </w:r>
      <w:r>
        <w:rPr>
          <w:rFonts w:hint="eastAsia" w:ascii="仿宋_GB2312" w:hAnsi="仿宋_GB2312" w:cs="仿宋_GB2312"/>
          <w:color w:val="auto"/>
          <w:sz w:val="32"/>
          <w:szCs w:val="32"/>
        </w:rPr>
        <w:t>资格复审，应向招聘单位出具</w:t>
      </w:r>
      <w:r>
        <w:rPr>
          <w:rFonts w:hint="eastAsia" w:ascii="仿宋_GB2312" w:hAnsi="仿宋_GB2312" w:cs="仿宋_GB2312"/>
          <w:color w:val="auto"/>
          <w:sz w:val="32"/>
          <w:szCs w:val="32"/>
          <w:lang w:eastAsia="zh-CN"/>
        </w:rPr>
        <w:t>放弃</w:t>
      </w:r>
      <w:r>
        <w:rPr>
          <w:rFonts w:hint="eastAsia" w:ascii="仿宋_GB2312" w:hAnsi="仿宋_GB2312" w:cs="仿宋_GB2312"/>
          <w:color w:val="auto"/>
          <w:sz w:val="32"/>
          <w:szCs w:val="32"/>
        </w:rPr>
        <w:t>声明或将</w:t>
      </w:r>
      <w:r>
        <w:rPr>
          <w:rFonts w:hint="eastAsia" w:ascii="仿宋_GB2312" w:hAnsi="仿宋_GB2312" w:cs="仿宋_GB2312"/>
          <w:color w:val="auto"/>
          <w:sz w:val="32"/>
          <w:szCs w:val="32"/>
          <w:lang w:eastAsia="zh-CN"/>
        </w:rPr>
        <w:t>书面</w:t>
      </w:r>
      <w:r>
        <w:rPr>
          <w:rFonts w:hint="eastAsia" w:ascii="仿宋_GB2312" w:hAnsi="仿宋_GB2312" w:cs="仿宋_GB2312"/>
          <w:color w:val="auto"/>
          <w:sz w:val="32"/>
          <w:szCs w:val="32"/>
        </w:rPr>
        <w:t>声明通过传真、扫描等方式发送至招聘单位。资格审查合格后</w:t>
      </w:r>
      <w:r>
        <w:rPr>
          <w:rFonts w:hint="eastAsia" w:ascii="仿宋_GB2312" w:hAnsi="仿宋_GB2312" w:cs="仿宋_GB2312"/>
          <w:color w:val="auto"/>
          <w:sz w:val="32"/>
          <w:szCs w:val="32"/>
          <w:lang w:eastAsia="zh-CN"/>
        </w:rPr>
        <w:t>现场确定考号，并强调考试有关事项</w:t>
      </w:r>
      <w:r>
        <w:rPr>
          <w:rFonts w:hint="eastAsia" w:ascii="仿宋_GB2312" w:hAnsi="仿宋_GB2312" w:cs="仿宋_GB2312"/>
          <w:color w:val="auto"/>
          <w:sz w:val="32"/>
          <w:szCs w:val="32"/>
        </w:rPr>
        <w:t>。</w:t>
      </w:r>
    </w:p>
    <w:p>
      <w:pPr>
        <w:widowControl w:val="0"/>
        <w:wordWrap/>
        <w:adjustRightInd/>
        <w:snapToGrid/>
        <w:spacing w:line="600" w:lineRule="exact"/>
        <w:ind w:firstLine="640" w:firstLineChars="200"/>
        <w:textAlignment w:val="auto"/>
        <w:rPr>
          <w:color w:val="auto"/>
          <w:sz w:val="32"/>
          <w:szCs w:val="32"/>
        </w:rPr>
      </w:pPr>
      <w:r>
        <w:rPr>
          <w:rFonts w:hint="eastAsia" w:eastAsia="黑体"/>
          <w:color w:val="auto"/>
          <w:sz w:val="32"/>
          <w:szCs w:val="32"/>
        </w:rPr>
        <w:t>四、</w:t>
      </w:r>
      <w:r>
        <w:rPr>
          <w:rFonts w:hint="eastAsia" w:eastAsia="黑体"/>
          <w:color w:val="auto"/>
          <w:sz w:val="32"/>
          <w:szCs w:val="32"/>
          <w:lang w:eastAsia="zh-CN"/>
        </w:rPr>
        <w:t>考试</w:t>
      </w:r>
      <w:r>
        <w:rPr>
          <w:rFonts w:hint="eastAsia" w:eastAsia="黑体"/>
          <w:color w:val="auto"/>
          <w:sz w:val="32"/>
          <w:szCs w:val="32"/>
        </w:rPr>
        <w:t>方式</w:t>
      </w:r>
    </w:p>
    <w:p>
      <w:pPr>
        <w:widowControl w:val="0"/>
        <w:wordWrap/>
        <w:adjustRightInd/>
        <w:snapToGrid/>
        <w:spacing w:line="600" w:lineRule="exact"/>
        <w:ind w:firstLine="642" w:firstLineChars="200"/>
        <w:textAlignment w:val="auto"/>
        <w:rPr>
          <w:rFonts w:hint="eastAsia" w:ascii="楷体_GB2312" w:hAnsi="楷体_GB2312" w:eastAsia="楷体_GB2312" w:cs="楷体_GB2312"/>
          <w:b/>
          <w:color w:val="auto"/>
          <w:sz w:val="32"/>
          <w:szCs w:val="32"/>
          <w:lang w:eastAsia="zh-CN"/>
        </w:rPr>
      </w:pPr>
      <w:r>
        <w:rPr>
          <w:rFonts w:hint="eastAsia" w:ascii="楷体_GB2312" w:hAnsi="楷体_GB2312" w:eastAsia="楷体_GB2312" w:cs="楷体_GB2312"/>
          <w:b/>
          <w:color w:val="auto"/>
          <w:sz w:val="32"/>
          <w:szCs w:val="32"/>
        </w:rPr>
        <w:t>（一）笔试</w:t>
      </w:r>
      <w:r>
        <w:rPr>
          <w:rFonts w:hint="eastAsia" w:ascii="楷体_GB2312" w:hAnsi="楷体_GB2312" w:eastAsia="楷体_GB2312" w:cs="楷体_GB2312"/>
          <w:b/>
          <w:color w:val="auto"/>
          <w:sz w:val="32"/>
          <w:szCs w:val="32"/>
          <w:lang w:eastAsia="zh-CN"/>
        </w:rPr>
        <w:t>（</w:t>
      </w:r>
      <w:r>
        <w:rPr>
          <w:rFonts w:hint="eastAsia" w:ascii="楷体_GB2312" w:hAnsi="楷体_GB2312" w:eastAsia="楷体_GB2312" w:cs="楷体_GB2312"/>
          <w:b/>
          <w:color w:val="auto"/>
          <w:sz w:val="32"/>
          <w:szCs w:val="32"/>
          <w:lang w:val="en-US" w:eastAsia="zh-CN"/>
        </w:rPr>
        <w:t>JM04岗位</w:t>
      </w:r>
      <w:r>
        <w:rPr>
          <w:rFonts w:hint="eastAsia" w:ascii="楷体_GB2312" w:hAnsi="楷体_GB2312" w:eastAsia="楷体_GB2312" w:cs="楷体_GB2312"/>
          <w:b/>
          <w:color w:val="auto"/>
          <w:sz w:val="32"/>
          <w:szCs w:val="32"/>
          <w:lang w:eastAsia="zh-CN"/>
        </w:rPr>
        <w:t>）</w:t>
      </w:r>
    </w:p>
    <w:p>
      <w:pPr>
        <w:widowControl w:val="0"/>
        <w:wordWrap/>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按照荆门市2025年“招硕引博”考试公告要求实施。</w:t>
      </w:r>
    </w:p>
    <w:p>
      <w:pPr>
        <w:widowControl w:val="0"/>
        <w:wordWrap/>
        <w:adjustRightInd/>
        <w:snapToGrid/>
        <w:spacing w:line="600" w:lineRule="exact"/>
        <w:ind w:firstLine="640" w:firstLineChars="200"/>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rPr>
        <w:t>岗位</w:t>
      </w:r>
      <w:r>
        <w:rPr>
          <w:rFonts w:hint="eastAsia" w:ascii="仿宋_GB2312" w:hAnsi="仿宋_GB2312" w:cs="仿宋_GB2312"/>
          <w:color w:val="auto"/>
          <w:sz w:val="32"/>
          <w:szCs w:val="32"/>
          <w:lang w:eastAsia="zh-CN"/>
        </w:rPr>
        <w:t>计划</w:t>
      </w:r>
      <w:r>
        <w:rPr>
          <w:rFonts w:hint="eastAsia" w:ascii="仿宋_GB2312" w:hAnsi="仿宋_GB2312" w:cs="仿宋_GB2312"/>
          <w:color w:val="auto"/>
          <w:sz w:val="32"/>
          <w:szCs w:val="32"/>
        </w:rPr>
        <w:t>数和参考人数比例在1:</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以内的，考生笔试</w:t>
      </w:r>
      <w:r>
        <w:rPr>
          <w:rFonts w:hint="eastAsia" w:ascii="仿宋_GB2312" w:hAnsi="仿宋_GB2312" w:cs="仿宋_GB2312"/>
          <w:color w:val="auto"/>
          <w:sz w:val="32"/>
          <w:szCs w:val="32"/>
          <w:lang w:eastAsia="zh-CN"/>
        </w:rPr>
        <w:t>成绩达到合格分数线的</w:t>
      </w:r>
      <w:r>
        <w:rPr>
          <w:rFonts w:hint="eastAsia" w:ascii="仿宋_GB2312" w:hAnsi="仿宋_GB2312" w:cs="仿宋_GB2312"/>
          <w:color w:val="auto"/>
          <w:sz w:val="32"/>
          <w:szCs w:val="32"/>
        </w:rPr>
        <w:t>直接进入面试；比例达到或超过1:</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的，原则上按照笔试得分高低，取岗位</w:t>
      </w:r>
      <w:r>
        <w:rPr>
          <w:rFonts w:hint="eastAsia" w:ascii="仿宋_GB2312" w:hAnsi="仿宋_GB2312" w:cs="仿宋_GB2312"/>
          <w:color w:val="auto"/>
          <w:sz w:val="32"/>
          <w:szCs w:val="32"/>
          <w:lang w:eastAsia="zh-CN"/>
        </w:rPr>
        <w:t>计划</w:t>
      </w:r>
      <w:r>
        <w:rPr>
          <w:rFonts w:hint="eastAsia" w:ascii="仿宋_GB2312" w:hAnsi="仿宋_GB2312" w:cs="仿宋_GB2312"/>
          <w:color w:val="auto"/>
          <w:sz w:val="32"/>
          <w:szCs w:val="32"/>
        </w:rPr>
        <w:t>数1:</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的考生进入面试。</w:t>
      </w:r>
    </w:p>
    <w:p>
      <w:pPr>
        <w:widowControl w:val="0"/>
        <w:wordWrap/>
        <w:adjustRightInd/>
        <w:snapToGrid/>
        <w:spacing w:line="60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cs="仿宋_GB2312"/>
          <w:color w:val="auto"/>
          <w:sz w:val="32"/>
          <w:szCs w:val="32"/>
        </w:rPr>
        <w:t>笔试成绩出现末位并列的，并列人员一同进入面试</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如有弃权，依次递补。</w:t>
      </w:r>
      <w:r>
        <w:rPr>
          <w:rFonts w:hint="eastAsia" w:ascii="仿宋_GB2312" w:hAnsi="仿宋_GB2312" w:cs="仿宋_GB2312"/>
          <w:color w:val="auto"/>
          <w:sz w:val="32"/>
          <w:szCs w:val="32"/>
          <w:lang w:eastAsia="zh-CN"/>
        </w:rPr>
        <w:t>对仅剩</w:t>
      </w:r>
      <w:r>
        <w:rPr>
          <w:rFonts w:hint="eastAsia" w:ascii="仿宋_GB2312" w:hAnsi="仿宋_GB2312" w:cs="仿宋_GB2312"/>
          <w:color w:val="auto"/>
          <w:sz w:val="32"/>
          <w:szCs w:val="32"/>
          <w:lang w:val="en-US" w:eastAsia="zh-CN"/>
        </w:rPr>
        <w:t>1人参考的，该考生笔试成绩须达到合格分数线方可参加面试。</w:t>
      </w:r>
    </w:p>
    <w:p>
      <w:pPr>
        <w:widowControl w:val="0"/>
        <w:wordWrap/>
        <w:adjustRightInd/>
        <w:snapToGrid/>
        <w:spacing w:line="600" w:lineRule="exact"/>
        <w:ind w:firstLine="642" w:firstLineChars="200"/>
        <w:textAlignment w:val="auto"/>
        <w:rPr>
          <w:rFonts w:hint="eastAsia" w:ascii="楷体_GB2312" w:hAnsi="楷体_GB2312" w:eastAsia="楷体_GB2312" w:cs="楷体_GB2312"/>
          <w:b/>
          <w:color w:val="auto"/>
          <w:sz w:val="32"/>
          <w:szCs w:val="32"/>
          <w:lang w:eastAsia="zh-CN"/>
        </w:rPr>
      </w:pPr>
      <w:r>
        <w:rPr>
          <w:rFonts w:hint="eastAsia" w:ascii="楷体_GB2312" w:hAnsi="楷体_GB2312" w:eastAsia="楷体_GB2312" w:cs="楷体_GB2312"/>
          <w:b/>
          <w:color w:val="auto"/>
          <w:sz w:val="32"/>
          <w:szCs w:val="32"/>
        </w:rPr>
        <w:t>（二）面试</w:t>
      </w:r>
      <w:r>
        <w:rPr>
          <w:rFonts w:hint="eastAsia" w:ascii="楷体_GB2312" w:hAnsi="楷体_GB2312" w:eastAsia="楷体_GB2312" w:cs="楷体_GB2312"/>
          <w:b/>
          <w:color w:val="auto"/>
          <w:sz w:val="32"/>
          <w:szCs w:val="32"/>
          <w:lang w:eastAsia="zh-CN"/>
        </w:rPr>
        <w:t>（</w:t>
      </w:r>
      <w:r>
        <w:rPr>
          <w:rFonts w:hint="eastAsia" w:ascii="楷体_GB2312" w:hAnsi="楷体_GB2312" w:eastAsia="楷体_GB2312" w:cs="楷体_GB2312"/>
          <w:b/>
          <w:color w:val="auto"/>
          <w:sz w:val="32"/>
          <w:szCs w:val="32"/>
          <w:lang w:val="en-US" w:eastAsia="zh-CN"/>
        </w:rPr>
        <w:t>JM01-18至JM01-30岗位；JM04岗位</w:t>
      </w:r>
      <w:r>
        <w:rPr>
          <w:rFonts w:hint="eastAsia" w:ascii="楷体_GB2312" w:hAnsi="楷体_GB2312" w:eastAsia="楷体_GB2312" w:cs="楷体_GB2312"/>
          <w:b/>
          <w:color w:val="auto"/>
          <w:sz w:val="32"/>
          <w:szCs w:val="32"/>
          <w:lang w:eastAsia="zh-CN"/>
        </w:rPr>
        <w:t>）</w:t>
      </w:r>
    </w:p>
    <w:p>
      <w:pPr>
        <w:widowControl w:val="0"/>
        <w:wordWrap/>
        <w:adjustRightInd/>
        <w:snapToGrid/>
        <w:spacing w:line="600" w:lineRule="exact"/>
        <w:ind w:firstLine="640" w:firstLineChars="200"/>
        <w:textAlignment w:val="auto"/>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教师专技岗位采取说课方式进行，按照应聘科目与说课科目对应的原则，重在测试考生的教育教学素养，考察考生的专业水平和课堂教学能力。重点要说教材、说教法和学法、说教学过程、说板书等，面试总分100分，每个考生备课时间不超过20分钟，面试时限不超过10分钟。</w:t>
      </w:r>
    </w:p>
    <w:p>
      <w:pPr>
        <w:widowControl w:val="0"/>
        <w:wordWrap/>
        <w:adjustRightInd/>
        <w:snapToGrid/>
        <w:spacing w:line="600" w:lineRule="exact"/>
        <w:ind w:firstLine="640" w:firstLineChars="200"/>
        <w:textAlignment w:val="auto"/>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荆门通用航空职业技术学院岗位（JM04-19、JM04-20）采用结构化面试，重点测评应聘人员与岗位相适应的综合知识、工作技能及解决工作中实际问题的通用能力，面试总分100分，每个考生准备时间不超过10分钟，面试答题时间不超过10分钟。</w:t>
      </w:r>
    </w:p>
    <w:p>
      <w:pPr>
        <w:widowControl w:val="0"/>
        <w:wordWrap/>
        <w:adjustRightInd/>
        <w:snapToGrid/>
        <w:spacing w:line="600" w:lineRule="exact"/>
        <w:ind w:firstLine="640" w:firstLineChars="200"/>
        <w:textAlignment w:val="auto"/>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面试成绩最低合格分数线为60分，评委现场考核评分，成绩当场向考生公布并由考生签名确认。</w:t>
      </w:r>
    </w:p>
    <w:p>
      <w:pPr>
        <w:widowControl w:val="0"/>
        <w:wordWrap/>
        <w:adjustRightInd/>
        <w:snapToGrid/>
        <w:spacing w:line="600" w:lineRule="exact"/>
        <w:ind w:firstLine="642" w:firstLineChars="200"/>
        <w:textAlignment w:val="auto"/>
        <w:rPr>
          <w:rFonts w:hint="eastAsia" w:eastAsia="楷体_GB2312"/>
          <w:b/>
          <w:color w:val="auto"/>
          <w:sz w:val="32"/>
          <w:szCs w:val="32"/>
        </w:rPr>
      </w:pPr>
      <w:r>
        <w:rPr>
          <w:rFonts w:hint="eastAsia" w:eastAsia="楷体_GB2312"/>
          <w:b/>
          <w:color w:val="auto"/>
          <w:sz w:val="32"/>
          <w:szCs w:val="32"/>
        </w:rPr>
        <w:t>（三）</w:t>
      </w:r>
      <w:r>
        <w:rPr>
          <w:rFonts w:hint="eastAsia" w:eastAsia="楷体_GB2312"/>
          <w:b/>
          <w:color w:val="auto"/>
          <w:sz w:val="32"/>
          <w:szCs w:val="32"/>
          <w:lang w:eastAsia="zh-CN"/>
        </w:rPr>
        <w:t>考试</w:t>
      </w:r>
      <w:r>
        <w:rPr>
          <w:rFonts w:hint="eastAsia" w:eastAsia="楷体_GB2312"/>
          <w:b/>
          <w:color w:val="auto"/>
          <w:sz w:val="32"/>
          <w:szCs w:val="32"/>
        </w:rPr>
        <w:t>成绩计算</w:t>
      </w:r>
    </w:p>
    <w:p>
      <w:pPr>
        <w:widowControl w:val="0"/>
        <w:wordWrap/>
        <w:adjustRightInd/>
        <w:snapToGrid/>
        <w:spacing w:line="600" w:lineRule="exact"/>
        <w:ind w:firstLine="640" w:firstLineChars="200"/>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lang w:eastAsia="zh-CN"/>
        </w:rPr>
        <w:t>报考</w:t>
      </w:r>
      <w:r>
        <w:rPr>
          <w:rFonts w:hint="eastAsia" w:ascii="仿宋_GB2312" w:hAnsi="仿宋_GB2312" w:cs="仿宋_GB2312"/>
          <w:color w:val="auto"/>
          <w:sz w:val="32"/>
          <w:szCs w:val="32"/>
          <w:lang w:val="en-US" w:eastAsia="zh-CN"/>
        </w:rPr>
        <w:t>JM01（18-30）岗位的考生，面试成绩即为最终成绩。报考JM04岗位的</w:t>
      </w:r>
      <w:r>
        <w:rPr>
          <w:rFonts w:hint="eastAsia" w:ascii="仿宋_GB2312" w:hAnsi="仿宋_GB2312" w:cs="仿宋_GB2312"/>
          <w:color w:val="auto"/>
          <w:sz w:val="32"/>
          <w:szCs w:val="32"/>
        </w:rPr>
        <w:t>考生</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综合成绩按笔试成绩40%、面试成绩60%折算</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即：综合成绩=笔试成绩×40%＋面试成绩×60%。</w:t>
      </w:r>
    </w:p>
    <w:p>
      <w:pPr>
        <w:widowControl w:val="0"/>
        <w:wordWrap/>
        <w:adjustRightInd/>
        <w:snapToGrid/>
        <w:spacing w:line="600" w:lineRule="exact"/>
        <w:ind w:firstLine="640" w:firstLineChars="200"/>
        <w:textAlignment w:val="auto"/>
        <w:rPr>
          <w:rFonts w:hint="eastAsia" w:ascii="仿宋_GB2312" w:hAnsi="仿宋_GB2312" w:cs="仿宋_GB2312"/>
          <w:color w:val="auto"/>
          <w:sz w:val="32"/>
          <w:szCs w:val="32"/>
          <w:lang w:eastAsia="zh-CN"/>
        </w:rPr>
      </w:pPr>
      <w:r>
        <w:rPr>
          <w:rFonts w:hint="eastAsia" w:ascii="仿宋_GB2312" w:hAnsi="仿宋_GB2312" w:cs="仿宋_GB2312"/>
          <w:color w:val="auto"/>
          <w:sz w:val="32"/>
          <w:szCs w:val="32"/>
          <w:lang w:eastAsia="zh-CN"/>
        </w:rPr>
        <w:t>报考</w:t>
      </w:r>
      <w:r>
        <w:rPr>
          <w:rFonts w:hint="eastAsia" w:ascii="仿宋_GB2312" w:hAnsi="仿宋_GB2312" w:cs="仿宋_GB2312"/>
          <w:color w:val="auto"/>
          <w:sz w:val="32"/>
          <w:szCs w:val="32"/>
          <w:lang w:val="en-US" w:eastAsia="zh-CN"/>
        </w:rPr>
        <w:t>JM01（18-30）岗位考生出现面试成绩相同时，增设加试环节，加试时间地点另行通知；报考JM04岗位考生出现</w:t>
      </w:r>
      <w:r>
        <w:rPr>
          <w:rFonts w:hint="eastAsia" w:ascii="仿宋_GB2312" w:hAnsi="仿宋_GB2312" w:cs="仿宋_GB2312"/>
          <w:color w:val="auto"/>
          <w:sz w:val="32"/>
          <w:szCs w:val="32"/>
        </w:rPr>
        <w:t>综合成绩相同时，笔试成绩高的考生排名靠前</w:t>
      </w:r>
      <w:r>
        <w:rPr>
          <w:rFonts w:hint="eastAsia" w:ascii="仿宋_GB2312" w:hAnsi="仿宋_GB2312" w:cs="仿宋_GB2312"/>
          <w:color w:val="auto"/>
          <w:sz w:val="32"/>
          <w:szCs w:val="32"/>
          <w:lang w:eastAsia="zh-CN"/>
        </w:rPr>
        <w:t>，笔试成绩仍然相同时则同样增设加试环节。</w:t>
      </w:r>
    </w:p>
    <w:p>
      <w:pPr>
        <w:widowControl w:val="0"/>
        <w:wordWrap/>
        <w:adjustRightInd/>
        <w:snapToGrid/>
        <w:spacing w:line="600" w:lineRule="exact"/>
        <w:ind w:firstLine="640" w:firstLineChars="200"/>
        <w:textAlignment w:val="auto"/>
        <w:rPr>
          <w:rFonts w:hint="default" w:ascii="仿宋_GB2312" w:hAnsi="仿宋_GB2312" w:cs="仿宋_GB2312"/>
          <w:color w:val="auto"/>
          <w:sz w:val="32"/>
          <w:szCs w:val="32"/>
          <w:lang w:val="en-US" w:eastAsia="zh-CN"/>
        </w:rPr>
      </w:pPr>
      <w:r>
        <w:rPr>
          <w:rFonts w:hint="eastAsia" w:ascii="仿宋_GB2312" w:hAnsi="仿宋_GB2312" w:cs="仿宋_GB2312"/>
          <w:color w:val="auto"/>
          <w:sz w:val="32"/>
          <w:szCs w:val="32"/>
          <w:lang w:eastAsia="zh-CN"/>
        </w:rPr>
        <w:t>根据考试最终成绩，按照</w:t>
      </w:r>
      <w:r>
        <w:rPr>
          <w:rFonts w:hint="eastAsia" w:ascii="仿宋_GB2312" w:hAnsi="仿宋_GB2312" w:cs="仿宋_GB2312"/>
          <w:color w:val="auto"/>
          <w:sz w:val="32"/>
          <w:szCs w:val="32"/>
          <w:lang w:val="en-US" w:eastAsia="zh-CN"/>
        </w:rPr>
        <w:t>1:1比例确定拟考察对象，并报市委组织部审核公示。</w:t>
      </w:r>
    </w:p>
    <w:p>
      <w:pPr>
        <w:widowControl w:val="0"/>
        <w:wordWrap/>
        <w:adjustRightInd/>
        <w:snapToGrid/>
        <w:spacing w:line="600" w:lineRule="exact"/>
        <w:ind w:firstLine="640" w:firstLineChars="200"/>
        <w:textAlignment w:val="auto"/>
        <w:rPr>
          <w:rFonts w:eastAsia="黑体"/>
          <w:color w:val="auto"/>
          <w:sz w:val="32"/>
          <w:szCs w:val="32"/>
        </w:rPr>
      </w:pPr>
      <w:r>
        <w:rPr>
          <w:rFonts w:hint="eastAsia" w:eastAsia="黑体"/>
          <w:color w:val="auto"/>
          <w:sz w:val="32"/>
          <w:szCs w:val="32"/>
        </w:rPr>
        <w:t>五、</w:t>
      </w:r>
      <w:r>
        <w:rPr>
          <w:rFonts w:hint="eastAsia" w:eastAsia="黑体"/>
          <w:color w:val="auto"/>
          <w:sz w:val="32"/>
          <w:szCs w:val="32"/>
          <w:lang w:eastAsia="zh-CN"/>
        </w:rPr>
        <w:t>考试</w:t>
      </w:r>
      <w:r>
        <w:rPr>
          <w:rFonts w:hint="eastAsia" w:eastAsia="黑体"/>
          <w:color w:val="auto"/>
          <w:sz w:val="32"/>
          <w:szCs w:val="32"/>
        </w:rPr>
        <w:t>流程</w:t>
      </w:r>
    </w:p>
    <w:p>
      <w:pPr>
        <w:widowControl w:val="0"/>
        <w:wordWrap/>
        <w:adjustRightInd/>
        <w:snapToGrid/>
        <w:spacing w:line="600" w:lineRule="exact"/>
        <w:ind w:firstLine="642" w:firstLineChars="200"/>
        <w:textAlignment w:val="auto"/>
        <w:rPr>
          <w:rFonts w:hint="eastAsia" w:ascii="楷体" w:hAnsi="楷体" w:eastAsia="楷体" w:cs="楷体"/>
          <w:b/>
          <w:bCs/>
          <w:color w:val="auto"/>
          <w:sz w:val="32"/>
          <w:szCs w:val="32"/>
        </w:rPr>
      </w:pPr>
      <w:r>
        <w:rPr>
          <w:rFonts w:hint="eastAsia" w:ascii="楷体" w:hAnsi="楷体" w:eastAsia="楷体" w:cs="楷体"/>
          <w:b/>
          <w:bCs/>
          <w:color w:val="auto"/>
          <w:sz w:val="32"/>
          <w:szCs w:val="32"/>
          <w:lang w:val="en-US" w:eastAsia="zh-CN"/>
        </w:rPr>
        <w:t>4</w:t>
      </w:r>
      <w:r>
        <w:rPr>
          <w:rFonts w:hint="eastAsia" w:ascii="楷体" w:hAnsi="楷体" w:eastAsia="楷体" w:cs="楷体"/>
          <w:b/>
          <w:bCs/>
          <w:color w:val="auto"/>
          <w:sz w:val="32"/>
          <w:szCs w:val="32"/>
        </w:rPr>
        <w:t>月</w:t>
      </w:r>
      <w:r>
        <w:rPr>
          <w:rFonts w:hint="eastAsia" w:ascii="楷体" w:hAnsi="楷体" w:eastAsia="楷体" w:cs="楷体"/>
          <w:b/>
          <w:bCs/>
          <w:color w:val="auto"/>
          <w:sz w:val="32"/>
          <w:szCs w:val="32"/>
          <w:lang w:val="en-US" w:eastAsia="zh-CN"/>
        </w:rPr>
        <w:t>20</w:t>
      </w:r>
      <w:r>
        <w:rPr>
          <w:rFonts w:hint="eastAsia" w:ascii="楷体" w:hAnsi="楷体" w:eastAsia="楷体" w:cs="楷体"/>
          <w:b/>
          <w:bCs/>
          <w:color w:val="auto"/>
          <w:sz w:val="32"/>
          <w:szCs w:val="32"/>
        </w:rPr>
        <w:t>日(星期</w:t>
      </w:r>
      <w:r>
        <w:rPr>
          <w:rFonts w:hint="eastAsia" w:ascii="楷体" w:hAnsi="楷体" w:eastAsia="楷体" w:cs="楷体"/>
          <w:b/>
          <w:bCs/>
          <w:color w:val="auto"/>
          <w:sz w:val="32"/>
          <w:szCs w:val="32"/>
          <w:lang w:eastAsia="zh-CN"/>
        </w:rPr>
        <w:t>日</w:t>
      </w:r>
      <w:r>
        <w:rPr>
          <w:rFonts w:hint="eastAsia" w:ascii="楷体" w:hAnsi="楷体" w:eastAsia="楷体" w:cs="楷体"/>
          <w:b/>
          <w:bCs/>
          <w:color w:val="auto"/>
          <w:sz w:val="32"/>
          <w:szCs w:val="32"/>
        </w:rPr>
        <w:t>)</w:t>
      </w:r>
    </w:p>
    <w:p>
      <w:pPr>
        <w:widowControl w:val="0"/>
        <w:wordWrap/>
        <w:adjustRightInd/>
        <w:snapToGrid/>
        <w:spacing w:line="600" w:lineRule="exact"/>
        <w:textAlignment w:val="auto"/>
        <w:rPr>
          <w:rFonts w:hint="eastAsia" w:ascii="楷体" w:hAnsi="楷体" w:eastAsia="楷体" w:cs="楷体"/>
          <w:b/>
          <w:bCs/>
          <w:color w:val="auto"/>
          <w:sz w:val="32"/>
          <w:szCs w:val="32"/>
          <w:lang w:eastAsia="zh-CN"/>
        </w:rPr>
      </w:pPr>
      <w:r>
        <w:rPr>
          <w:rFonts w:hint="eastAsia" w:ascii="楷体" w:hAnsi="楷体" w:eastAsia="楷体" w:cs="楷体"/>
          <w:b/>
          <w:bCs/>
          <w:color w:val="auto"/>
          <w:sz w:val="32"/>
          <w:szCs w:val="32"/>
          <w:lang w:val="en-US" w:eastAsia="zh-CN"/>
        </w:rPr>
        <w:t xml:space="preserve">   </w:t>
      </w:r>
      <w:r>
        <w:rPr>
          <w:rFonts w:hint="eastAsia" w:ascii="楷体" w:hAnsi="楷体" w:eastAsia="楷体" w:cs="楷体"/>
          <w:b/>
          <w:bCs/>
          <w:color w:val="auto"/>
          <w:sz w:val="32"/>
          <w:szCs w:val="32"/>
          <w:lang w:eastAsia="zh-CN"/>
        </w:rPr>
        <w:t>（一）</w:t>
      </w:r>
      <w:r>
        <w:rPr>
          <w:rFonts w:hint="eastAsia" w:ascii="楷体_GB2312" w:hAnsi="楷体_GB2312" w:eastAsia="楷体_GB2312" w:cs="楷体_GB2312"/>
          <w:b/>
          <w:color w:val="auto"/>
          <w:sz w:val="32"/>
          <w:szCs w:val="32"/>
          <w:lang w:val="en-US" w:eastAsia="zh-CN"/>
        </w:rPr>
        <w:t>JM01-18至JM01-30岗位面试</w:t>
      </w:r>
    </w:p>
    <w:p>
      <w:pPr>
        <w:widowControl w:val="0"/>
        <w:wordWrap/>
        <w:adjustRightInd/>
        <w:snapToGrid/>
        <w:spacing w:line="600" w:lineRule="exact"/>
        <w:ind w:firstLine="640" w:firstLineChars="200"/>
        <w:textAlignment w:val="auto"/>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07:30  考生到候考室，分组、分学科集合点名、抽签，领取顺序牌号；</w:t>
      </w:r>
    </w:p>
    <w:p>
      <w:pPr>
        <w:widowControl w:val="0"/>
        <w:wordWrap/>
        <w:adjustRightInd/>
        <w:snapToGrid/>
        <w:spacing w:line="600" w:lineRule="exact"/>
        <w:ind w:firstLine="640" w:firstLineChars="200"/>
        <w:textAlignment w:val="auto"/>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08:10  各组1号考生进入备课室，验视题本并签字后开始备课；</w:t>
      </w:r>
    </w:p>
    <w:p>
      <w:pPr>
        <w:widowControl w:val="0"/>
        <w:wordWrap/>
        <w:adjustRightInd/>
        <w:snapToGrid/>
        <w:spacing w:line="600" w:lineRule="exact"/>
        <w:ind w:firstLine="640" w:firstLineChars="200"/>
        <w:textAlignment w:val="auto"/>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08:20  各组2号考生进入备课室进行备课，此后每隔10分钟依次引导下一位考生进入备课室；</w:t>
      </w:r>
    </w:p>
    <w:p>
      <w:pPr>
        <w:widowControl w:val="0"/>
        <w:wordWrap/>
        <w:adjustRightInd/>
        <w:snapToGrid/>
        <w:spacing w:line="600" w:lineRule="exact"/>
        <w:ind w:firstLine="640" w:firstLineChars="200"/>
        <w:textAlignment w:val="auto"/>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highlight w:val="none"/>
          <w:lang w:val="en-US" w:eastAsia="zh-CN"/>
        </w:rPr>
        <w:t xml:space="preserve">08:30 </w:t>
      </w:r>
      <w:r>
        <w:rPr>
          <w:rFonts w:hint="eastAsia" w:ascii="仿宋_GB2312" w:hAnsi="仿宋_GB2312" w:cs="仿宋_GB2312"/>
          <w:color w:val="auto"/>
          <w:sz w:val="32"/>
          <w:szCs w:val="32"/>
          <w:lang w:val="en-US" w:eastAsia="zh-CN"/>
        </w:rPr>
        <w:t xml:space="preserve"> 各组1号考生进入面试室面试 。</w:t>
      </w:r>
    </w:p>
    <w:p>
      <w:pPr>
        <w:widowControl w:val="0"/>
        <w:wordWrap/>
        <w:adjustRightInd/>
        <w:snapToGrid/>
        <w:spacing w:line="600" w:lineRule="exact"/>
        <w:textAlignment w:val="auto"/>
        <w:rPr>
          <w:rFonts w:hint="eastAsia" w:ascii="仿宋_GB2312" w:hAnsi="仿宋_GB2312" w:cs="仿宋_GB2312"/>
          <w:color w:val="auto"/>
          <w:sz w:val="32"/>
          <w:szCs w:val="32"/>
          <w:lang w:val="en-US" w:eastAsia="zh-CN"/>
        </w:rPr>
      </w:pPr>
      <w:bookmarkStart w:id="0" w:name="_GoBack"/>
      <w:bookmarkEnd w:id="0"/>
    </w:p>
    <w:p>
      <w:pPr>
        <w:widowControl w:val="0"/>
        <w:wordWrap/>
        <w:adjustRightInd/>
        <w:snapToGrid/>
        <w:spacing w:line="600" w:lineRule="exact"/>
        <w:textAlignment w:val="auto"/>
        <w:rPr>
          <w:rFonts w:hint="eastAsia" w:ascii="楷体_GB2312" w:hAnsi="楷体_GB2312" w:eastAsia="楷体_GB2312" w:cs="楷体_GB2312"/>
          <w:b/>
          <w:color w:val="auto"/>
          <w:sz w:val="32"/>
          <w:szCs w:val="32"/>
          <w:lang w:val="en-US" w:eastAsia="zh-CN"/>
        </w:rPr>
      </w:pPr>
      <w:r>
        <w:rPr>
          <w:rFonts w:hint="eastAsia" w:ascii="仿宋_GB2312" w:hAnsi="仿宋_GB2312" w:cs="仿宋_GB2312"/>
          <w:color w:val="auto"/>
          <w:sz w:val="32"/>
          <w:szCs w:val="32"/>
          <w:lang w:val="en-US" w:eastAsia="zh-CN"/>
        </w:rPr>
        <w:t xml:space="preserve"> </w:t>
      </w:r>
      <w:r>
        <w:rPr>
          <w:rFonts w:hint="eastAsia" w:ascii="仿宋_GB2312" w:hAnsi="仿宋_GB2312" w:cs="仿宋_GB2312"/>
          <w:color w:val="auto"/>
          <w:sz w:val="32"/>
          <w:szCs w:val="32"/>
          <w:lang w:eastAsia="zh-CN"/>
        </w:rPr>
        <w:t>（二）</w:t>
      </w:r>
      <w:r>
        <w:rPr>
          <w:rFonts w:hint="eastAsia" w:ascii="楷体_GB2312" w:hAnsi="楷体_GB2312" w:eastAsia="楷体_GB2312" w:cs="楷体_GB2312"/>
          <w:b/>
          <w:color w:val="auto"/>
          <w:sz w:val="32"/>
          <w:szCs w:val="32"/>
          <w:lang w:val="en-US" w:eastAsia="zh-CN"/>
        </w:rPr>
        <w:t>JM04岗位笔试、面试</w:t>
      </w:r>
    </w:p>
    <w:p>
      <w:pPr>
        <w:widowControl w:val="0"/>
        <w:wordWrap/>
        <w:adjustRightInd/>
        <w:snapToGrid/>
        <w:spacing w:line="600" w:lineRule="exact"/>
        <w:textAlignment w:val="auto"/>
        <w:rPr>
          <w:rFonts w:hint="eastAsia" w:ascii="仿宋_GB2312" w:hAnsi="仿宋_GB2312" w:cs="仿宋_GB2312"/>
          <w:color w:val="auto"/>
          <w:sz w:val="32"/>
          <w:szCs w:val="32"/>
          <w:lang w:val="en-US" w:eastAsia="zh-CN"/>
        </w:rPr>
      </w:pPr>
      <w:r>
        <w:rPr>
          <w:rFonts w:hint="eastAsia" w:ascii="楷体_GB2312" w:hAnsi="楷体_GB2312" w:eastAsia="楷体_GB2312" w:cs="楷体_GB2312"/>
          <w:b/>
          <w:color w:val="auto"/>
          <w:sz w:val="32"/>
          <w:szCs w:val="32"/>
          <w:lang w:val="en-US" w:eastAsia="zh-CN"/>
        </w:rPr>
        <w:t xml:space="preserve"> </w:t>
      </w:r>
      <w:r>
        <w:rPr>
          <w:rFonts w:hint="eastAsia" w:ascii="仿宋" w:hAnsi="仿宋" w:eastAsia="仿宋" w:cs="仿宋"/>
          <w:b w:val="0"/>
          <w:bCs/>
          <w:color w:val="auto"/>
          <w:sz w:val="32"/>
          <w:szCs w:val="32"/>
          <w:lang w:val="en-US" w:eastAsia="zh-CN"/>
        </w:rPr>
        <w:t xml:space="preserve">   08:00  </w:t>
      </w:r>
      <w:r>
        <w:rPr>
          <w:rFonts w:hint="eastAsia" w:ascii="仿宋_GB2312" w:hAnsi="仿宋_GB2312" w:cs="仿宋_GB2312"/>
          <w:color w:val="auto"/>
          <w:sz w:val="32"/>
          <w:szCs w:val="32"/>
          <w:lang w:val="en-US" w:eastAsia="zh-CN"/>
        </w:rPr>
        <w:t>所有考生持准考证和身份证到荆门职业学院参加笔试（荆门市掇刀区军马场路3号）</w:t>
      </w:r>
    </w:p>
    <w:p>
      <w:pPr>
        <w:widowControl w:val="0"/>
        <w:wordWrap/>
        <w:adjustRightInd/>
        <w:snapToGrid/>
        <w:spacing w:line="600" w:lineRule="exact"/>
        <w:ind w:firstLine="640" w:firstLineChars="200"/>
        <w:textAlignment w:val="auto"/>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10:30-12:00  集中阅卷</w:t>
      </w:r>
    </w:p>
    <w:p>
      <w:pPr>
        <w:widowControl w:val="0"/>
        <w:wordWrap/>
        <w:adjustRightInd/>
        <w:snapToGrid/>
        <w:spacing w:line="480" w:lineRule="exact"/>
        <w:ind w:firstLine="640" w:firstLineChars="200"/>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lang w:val="en-US" w:eastAsia="zh-CN"/>
        </w:rPr>
        <w:t>13</w:t>
      </w:r>
      <w:r>
        <w:rPr>
          <w:rFonts w:ascii="仿宋_GB2312" w:hAnsi="仿宋_GB2312" w:cs="仿宋_GB2312"/>
          <w:color w:val="auto"/>
          <w:sz w:val="32"/>
          <w:szCs w:val="32"/>
        </w:rPr>
        <w:t>:</w:t>
      </w:r>
      <w:r>
        <w:rPr>
          <w:rFonts w:hint="eastAsia" w:ascii="仿宋_GB2312" w:hAnsi="仿宋_GB2312" w:cs="仿宋_GB2312"/>
          <w:color w:val="auto"/>
          <w:sz w:val="32"/>
          <w:szCs w:val="32"/>
          <w:lang w:val="en-US" w:eastAsia="zh-CN"/>
        </w:rPr>
        <w:t>00</w:t>
      </w:r>
      <w:r>
        <w:rPr>
          <w:rFonts w:ascii="仿宋_GB2312" w:hAnsi="仿宋_GB2312" w:cs="仿宋_GB2312"/>
          <w:color w:val="auto"/>
          <w:sz w:val="32"/>
          <w:szCs w:val="32"/>
        </w:rPr>
        <w:t>-1</w:t>
      </w:r>
      <w:r>
        <w:rPr>
          <w:rFonts w:hint="eastAsia" w:ascii="仿宋_GB2312" w:hAnsi="仿宋_GB2312" w:cs="仿宋_GB2312"/>
          <w:color w:val="auto"/>
          <w:sz w:val="32"/>
          <w:szCs w:val="32"/>
          <w:lang w:val="en-US" w:eastAsia="zh-CN"/>
        </w:rPr>
        <w:t>4</w:t>
      </w:r>
      <w:r>
        <w:rPr>
          <w:rFonts w:ascii="仿宋_GB2312" w:hAnsi="仿宋_GB2312" w:cs="仿宋_GB2312"/>
          <w:color w:val="auto"/>
          <w:sz w:val="32"/>
          <w:szCs w:val="32"/>
        </w:rPr>
        <w:t xml:space="preserve">:00 </w:t>
      </w:r>
      <w:r>
        <w:rPr>
          <w:rFonts w:hint="eastAsia" w:ascii="仿宋_GB2312" w:hAnsi="仿宋_GB2312" w:cs="仿宋_GB2312"/>
          <w:color w:val="auto"/>
          <w:sz w:val="32"/>
          <w:szCs w:val="32"/>
        </w:rPr>
        <w:t>公布进入面试人员名单（面试人员名单见</w:t>
      </w:r>
    </w:p>
    <w:p>
      <w:pPr>
        <w:widowControl w:val="0"/>
        <w:wordWrap/>
        <w:adjustRightInd/>
        <w:snapToGrid/>
        <w:spacing w:line="480" w:lineRule="exact"/>
        <w:ind w:firstLine="640" w:firstLineChars="200"/>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lang w:val="en-US" w:eastAsia="zh-CN"/>
        </w:rPr>
        <w:t xml:space="preserve">            </w:t>
      </w:r>
      <w:r>
        <w:rPr>
          <w:rFonts w:hint="eastAsia" w:ascii="仿宋_GB2312" w:hAnsi="仿宋_GB2312" w:cs="仿宋_GB2312"/>
          <w:color w:val="auto"/>
          <w:sz w:val="32"/>
          <w:szCs w:val="32"/>
          <w:lang w:eastAsia="zh-CN"/>
        </w:rPr>
        <w:t>市教育局</w:t>
      </w:r>
      <w:r>
        <w:rPr>
          <w:rFonts w:hint="eastAsia" w:ascii="仿宋_GB2312" w:hAnsi="仿宋_GB2312" w:cs="仿宋_GB2312"/>
          <w:color w:val="auto"/>
          <w:sz w:val="32"/>
          <w:szCs w:val="32"/>
        </w:rPr>
        <w:t>公告栏，请考生及时关注并保持</w:t>
      </w:r>
    </w:p>
    <w:p>
      <w:pPr>
        <w:widowControl w:val="0"/>
        <w:wordWrap/>
        <w:adjustRightInd/>
        <w:snapToGrid/>
        <w:spacing w:line="480" w:lineRule="exact"/>
        <w:ind w:firstLine="640" w:firstLineChars="200"/>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lang w:val="en-US" w:eastAsia="zh-CN"/>
        </w:rPr>
        <w:t xml:space="preserve">            </w:t>
      </w:r>
      <w:r>
        <w:rPr>
          <w:rFonts w:hint="eastAsia" w:ascii="仿宋_GB2312" w:hAnsi="仿宋_GB2312" w:cs="仿宋_GB2312"/>
          <w:color w:val="auto"/>
          <w:sz w:val="32"/>
          <w:szCs w:val="32"/>
        </w:rPr>
        <w:t>电话畅通）；</w:t>
      </w:r>
    </w:p>
    <w:p>
      <w:pPr>
        <w:widowControl w:val="0"/>
        <w:wordWrap/>
        <w:adjustRightInd/>
        <w:snapToGrid/>
        <w:spacing w:line="480" w:lineRule="exact"/>
        <w:ind w:firstLine="640" w:firstLineChars="200"/>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rPr>
        <w:t>14:</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0</w:t>
      </w:r>
      <w:r>
        <w:rPr>
          <w:rFonts w:hint="eastAsia" w:ascii="仿宋_GB2312" w:hAnsi="仿宋_GB2312" w:cs="仿宋_GB2312"/>
          <w:color w:val="auto"/>
          <w:sz w:val="32"/>
          <w:szCs w:val="32"/>
          <w:lang w:val="en-US" w:eastAsia="zh-CN"/>
        </w:rPr>
        <w:t>-结束</w:t>
      </w:r>
      <w:r>
        <w:rPr>
          <w:rFonts w:hint="eastAsia" w:ascii="仿宋_GB2312" w:hAnsi="仿宋_GB2312" w:cs="仿宋_GB2312"/>
          <w:color w:val="auto"/>
          <w:sz w:val="32"/>
          <w:szCs w:val="32"/>
        </w:rPr>
        <w:t xml:space="preserve">  面试</w:t>
      </w:r>
      <w:r>
        <w:rPr>
          <w:rFonts w:hint="eastAsia" w:ascii="仿宋_GB2312" w:hAnsi="仿宋_GB2312" w:cs="仿宋_GB2312"/>
          <w:color w:val="auto"/>
          <w:sz w:val="32"/>
          <w:szCs w:val="32"/>
          <w:lang w:eastAsia="zh-CN"/>
        </w:rPr>
        <w:t>（面试流程参照</w:t>
      </w:r>
      <w:r>
        <w:rPr>
          <w:rFonts w:hint="eastAsia" w:ascii="仿宋_GB2312" w:hAnsi="仿宋_GB2312" w:cs="仿宋_GB2312"/>
          <w:color w:val="auto"/>
          <w:sz w:val="32"/>
          <w:szCs w:val="32"/>
          <w:lang w:val="en-US" w:eastAsia="zh-CN"/>
        </w:rPr>
        <w:t>JM01-18至JM01-30岗位进行，地点：荆门市招生考试局3号楼，荆门市天鹅路西段25号</w:t>
      </w:r>
      <w:r>
        <w:rPr>
          <w:rFonts w:hint="eastAsia" w:ascii="仿宋_GB2312" w:hAnsi="仿宋_GB2312" w:cs="仿宋_GB2312"/>
          <w:color w:val="auto"/>
          <w:sz w:val="32"/>
          <w:szCs w:val="32"/>
          <w:lang w:eastAsia="zh-CN"/>
        </w:rPr>
        <w:t>）。</w:t>
      </w:r>
    </w:p>
    <w:p>
      <w:pPr>
        <w:widowControl w:val="0"/>
        <w:wordWrap/>
        <w:adjustRightInd/>
        <w:snapToGrid/>
        <w:spacing w:line="600" w:lineRule="exact"/>
        <w:ind w:firstLine="640" w:firstLineChars="200"/>
        <w:textAlignment w:val="auto"/>
        <w:outlineLvl w:val="9"/>
        <w:rPr>
          <w:rFonts w:hint="eastAsia" w:ascii="黑体" w:hAnsi="黑体" w:eastAsia="黑体" w:cs="黑体"/>
          <w:color w:val="auto"/>
          <w:sz w:val="32"/>
          <w:szCs w:val="32"/>
        </w:rPr>
      </w:pPr>
      <w:r>
        <w:rPr>
          <w:rFonts w:hint="eastAsia" w:ascii="黑体" w:eastAsia="黑体"/>
          <w:color w:val="auto"/>
          <w:sz w:val="32"/>
          <w:szCs w:val="32"/>
          <w:lang w:val="en-US" w:eastAsia="zh-CN"/>
        </w:rPr>
        <w:t>六</w:t>
      </w:r>
      <w:r>
        <w:rPr>
          <w:rFonts w:hint="eastAsia" w:ascii="黑体" w:eastAsia="黑体"/>
          <w:color w:val="auto"/>
          <w:sz w:val="32"/>
          <w:szCs w:val="32"/>
        </w:rPr>
        <w:t>、</w:t>
      </w:r>
      <w:r>
        <w:rPr>
          <w:rFonts w:hint="eastAsia" w:ascii="黑体" w:hAnsi="黑体" w:eastAsia="黑体" w:cs="黑体"/>
          <w:color w:val="auto"/>
          <w:sz w:val="32"/>
          <w:szCs w:val="32"/>
          <w:lang w:eastAsia="zh-CN"/>
        </w:rPr>
        <w:t>有关</w:t>
      </w:r>
      <w:r>
        <w:rPr>
          <w:rFonts w:hint="eastAsia" w:ascii="黑体" w:hAnsi="黑体" w:eastAsia="黑体" w:cs="黑体"/>
          <w:color w:val="auto"/>
          <w:sz w:val="32"/>
          <w:szCs w:val="32"/>
        </w:rPr>
        <w:t>要求及工作纪律</w:t>
      </w:r>
    </w:p>
    <w:p>
      <w:pPr>
        <w:widowControl w:val="0"/>
        <w:wordWrap/>
        <w:adjustRightInd/>
        <w:snapToGrid/>
        <w:spacing w:line="600" w:lineRule="exact"/>
        <w:ind w:firstLine="640" w:firstLineChars="200"/>
        <w:textAlignment w:val="auto"/>
        <w:outlineLvl w:val="9"/>
        <w:rPr>
          <w:rFonts w:hint="eastAsia" w:ascii="仿宋_GB2312" w:hAnsi="仿宋_GB2312" w:cs="仿宋_GB2312"/>
          <w:color w:val="auto"/>
          <w:sz w:val="32"/>
          <w:szCs w:val="32"/>
        </w:rPr>
      </w:pPr>
      <w:r>
        <w:rPr>
          <w:rFonts w:hint="eastAsia" w:ascii="仿宋_GB2312" w:hAnsi="仿宋_GB2312" w:cs="仿宋_GB2312"/>
          <w:color w:val="auto"/>
          <w:sz w:val="32"/>
          <w:szCs w:val="32"/>
        </w:rPr>
        <w:t>1.</w:t>
      </w:r>
      <w:r>
        <w:rPr>
          <w:rFonts w:hint="eastAsia" w:ascii="仿宋_GB2312" w:hAnsi="仿宋_GB2312" w:cs="仿宋_GB2312"/>
          <w:color w:val="auto"/>
          <w:sz w:val="32"/>
          <w:szCs w:val="32"/>
          <w:lang w:eastAsia="zh-CN"/>
        </w:rPr>
        <w:t>“招硕引博”考试</w:t>
      </w:r>
      <w:r>
        <w:rPr>
          <w:rFonts w:hint="eastAsia" w:ascii="仿宋_GB2312" w:hAnsi="仿宋_GB2312" w:cs="仿宋_GB2312"/>
          <w:color w:val="auto"/>
          <w:sz w:val="32"/>
          <w:szCs w:val="32"/>
        </w:rPr>
        <w:t>实行封闭管理，考务人员和考生均不得将通讯工具带入候考室；</w:t>
      </w:r>
    </w:p>
    <w:p>
      <w:pPr>
        <w:widowControl w:val="0"/>
        <w:wordWrap/>
        <w:adjustRightInd/>
        <w:snapToGrid/>
        <w:spacing w:line="600" w:lineRule="exact"/>
        <w:ind w:firstLine="640" w:firstLineChars="200"/>
        <w:textAlignment w:val="auto"/>
        <w:outlineLvl w:val="9"/>
        <w:rPr>
          <w:rFonts w:hint="eastAsia" w:ascii="仿宋_GB2312" w:hAnsi="仿宋_GB2312" w:cs="仿宋_GB2312"/>
          <w:color w:val="auto"/>
          <w:sz w:val="32"/>
          <w:szCs w:val="32"/>
        </w:rPr>
      </w:pPr>
      <w:r>
        <w:rPr>
          <w:rFonts w:hint="eastAsia" w:ascii="仿宋_GB2312" w:hAnsi="仿宋_GB2312" w:cs="仿宋_GB2312"/>
          <w:color w:val="auto"/>
          <w:sz w:val="32"/>
          <w:szCs w:val="32"/>
        </w:rPr>
        <w:t>2.考生必须在规定时间到</w:t>
      </w:r>
      <w:r>
        <w:rPr>
          <w:rFonts w:hint="eastAsia" w:ascii="仿宋_GB2312" w:hAnsi="仿宋_GB2312" w:cs="仿宋_GB2312"/>
          <w:color w:val="auto"/>
          <w:sz w:val="32"/>
          <w:szCs w:val="32"/>
          <w:lang w:eastAsia="zh-CN"/>
        </w:rPr>
        <w:t>达</w:t>
      </w:r>
      <w:r>
        <w:rPr>
          <w:rFonts w:hint="eastAsia" w:ascii="仿宋_GB2312" w:hAnsi="仿宋_GB2312" w:cs="仿宋_GB2312"/>
          <w:color w:val="auto"/>
          <w:sz w:val="32"/>
          <w:szCs w:val="32"/>
        </w:rPr>
        <w:t>指定地点考试，逾期不到者，视为自动放弃专业水平测试资格；</w:t>
      </w:r>
    </w:p>
    <w:p>
      <w:pPr>
        <w:widowControl w:val="0"/>
        <w:wordWrap/>
        <w:adjustRightInd/>
        <w:snapToGrid/>
        <w:spacing w:line="600" w:lineRule="exact"/>
        <w:ind w:firstLine="640" w:firstLineChars="200"/>
        <w:textAlignment w:val="auto"/>
        <w:outlineLvl w:val="9"/>
        <w:rPr>
          <w:rFonts w:hint="eastAsia" w:ascii="仿宋_GB2312" w:hAnsi="仿宋_GB2312" w:cs="仿宋_GB2312"/>
          <w:color w:val="auto"/>
          <w:sz w:val="32"/>
          <w:szCs w:val="32"/>
        </w:rPr>
      </w:pP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CN"/>
        </w:rPr>
        <w:t>“招硕引博”考试</w:t>
      </w:r>
      <w:r>
        <w:rPr>
          <w:rFonts w:hint="eastAsia" w:ascii="仿宋_GB2312" w:hAnsi="仿宋_GB2312" w:cs="仿宋_GB2312"/>
          <w:color w:val="auto"/>
          <w:sz w:val="32"/>
          <w:szCs w:val="32"/>
        </w:rPr>
        <w:t>全程接受纪检监察、组织、人社等部门的监督与指导，考生凡有舞弊行为</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取消</w:t>
      </w:r>
      <w:r>
        <w:rPr>
          <w:rFonts w:hint="eastAsia" w:ascii="仿宋_GB2312" w:hAnsi="仿宋_GB2312" w:cs="仿宋_GB2312"/>
          <w:color w:val="auto"/>
          <w:sz w:val="32"/>
          <w:szCs w:val="32"/>
          <w:lang w:eastAsia="zh-CN"/>
        </w:rPr>
        <w:t>考试</w:t>
      </w:r>
      <w:r>
        <w:rPr>
          <w:rFonts w:hint="eastAsia" w:ascii="仿宋_GB2312" w:hAnsi="仿宋_GB2312" w:cs="仿宋_GB2312"/>
          <w:color w:val="auto"/>
          <w:sz w:val="32"/>
          <w:szCs w:val="32"/>
        </w:rPr>
        <w:t>成绩，工作人员凡违规违纪</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一律严格实行责任追究。</w:t>
      </w:r>
    </w:p>
    <w:p>
      <w:pPr>
        <w:widowControl w:val="0"/>
        <w:wordWrap/>
        <w:adjustRightInd/>
        <w:snapToGrid/>
        <w:spacing w:line="60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cs="仿宋_GB2312"/>
          <w:color w:val="auto"/>
          <w:sz w:val="32"/>
          <w:szCs w:val="32"/>
          <w:lang w:val="en-US" w:eastAsia="zh-CN"/>
        </w:rPr>
        <w:t>联系人：文老师，联系电话：0</w:t>
      </w:r>
      <w:r>
        <w:rPr>
          <w:rFonts w:hint="default" w:ascii="仿宋_GB2312" w:hAnsi="仿宋_GB2312" w:cs="仿宋_GB2312"/>
          <w:color w:val="auto"/>
          <w:sz w:val="32"/>
          <w:szCs w:val="32"/>
          <w:lang w:val="en-US" w:eastAsia="zh-CN"/>
        </w:rPr>
        <w:t>72</w:t>
      </w:r>
      <w:r>
        <w:rPr>
          <w:rFonts w:hint="eastAsia" w:ascii="仿宋_GB2312" w:hAnsi="仿宋_GB2312" w:cs="仿宋_GB2312"/>
          <w:color w:val="auto"/>
          <w:sz w:val="32"/>
          <w:szCs w:val="32"/>
          <w:lang w:val="en-US" w:eastAsia="zh-CN"/>
        </w:rPr>
        <w:t>4-2336724。</w:t>
      </w:r>
    </w:p>
    <w:p>
      <w:pPr>
        <w:widowControl w:val="0"/>
        <w:wordWrap/>
        <w:adjustRightInd/>
        <w:snapToGrid/>
        <w:spacing w:line="600" w:lineRule="exact"/>
        <w:textAlignment w:val="auto"/>
        <w:rPr>
          <w:rFonts w:hint="eastAsia" w:ascii="仿宋_GB2312" w:hAnsi="仿宋_GB2312" w:eastAsia="仿宋_GB2312" w:cs="仿宋_GB2312"/>
          <w:color w:val="auto"/>
          <w:sz w:val="32"/>
          <w:szCs w:val="32"/>
        </w:rPr>
      </w:pPr>
    </w:p>
    <w:p>
      <w:pPr>
        <w:widowControl w:val="0"/>
        <w:wordWrap/>
        <w:adjustRightInd/>
        <w:snapToGrid/>
        <w:spacing w:line="600" w:lineRule="exact"/>
        <w:textAlignment w:val="auto"/>
        <w:rPr>
          <w:rFonts w:hint="eastAsia" w:ascii="仿宋_GB2312" w:hAnsi="仿宋_GB2312" w:eastAsia="仿宋_GB2312" w:cs="仿宋_GB2312"/>
          <w:color w:val="auto"/>
          <w:sz w:val="32"/>
          <w:szCs w:val="32"/>
        </w:rPr>
      </w:pPr>
    </w:p>
    <w:p>
      <w:pPr>
        <w:widowControl w:val="0"/>
        <w:wordWrap/>
        <w:adjustRightInd/>
        <w:snapToGrid/>
        <w:spacing w:line="600" w:lineRule="exact"/>
        <w:textAlignment w:val="auto"/>
        <w:rPr>
          <w:color w:val="auto"/>
          <w:sz w:val="32"/>
          <w:szCs w:val="32"/>
        </w:rPr>
      </w:pPr>
      <w:r>
        <w:rPr>
          <w:rFonts w:hint="eastAsia" w:ascii="仿宋_GB2312" w:hAnsi="仿宋_GB2312" w:cs="仿宋_GB2312"/>
          <w:color w:val="auto"/>
          <w:sz w:val="32"/>
          <w:szCs w:val="32"/>
          <w:lang w:val="en-US" w:eastAsia="zh-CN"/>
        </w:rPr>
        <w:t xml:space="preserve">                            </w:t>
      </w:r>
      <w:r>
        <w:rPr>
          <w:rFonts w:hint="eastAsia"/>
          <w:color w:val="auto"/>
          <w:sz w:val="32"/>
          <w:szCs w:val="32"/>
        </w:rPr>
        <w:t>中共荆门市教育局委员会</w:t>
      </w:r>
    </w:p>
    <w:p>
      <w:pPr>
        <w:widowControl w:val="0"/>
        <w:wordWrap/>
        <w:adjustRightInd/>
        <w:snapToGrid/>
        <w:spacing w:line="600" w:lineRule="exact"/>
        <w:ind w:right="160" w:firstLine="5120" w:firstLineChars="1600"/>
        <w:textAlignment w:val="auto"/>
        <w:rPr>
          <w:rFonts w:eastAsia="方正小标宋简体"/>
          <w:bCs/>
          <w:color w:val="auto"/>
          <w:sz w:val="44"/>
          <w:szCs w:val="44"/>
        </w:rPr>
      </w:pPr>
      <w:r>
        <w:rPr>
          <w:rFonts w:ascii="仿宋_GB2312" w:hAnsi="仿宋_GB2312" w:cs="仿宋_GB2312"/>
          <w:color w:val="auto"/>
          <w:sz w:val="32"/>
          <w:szCs w:val="32"/>
        </w:rPr>
        <w:t>20</w:t>
      </w:r>
      <w:r>
        <w:rPr>
          <w:rFonts w:hint="eastAsia" w:ascii="仿宋_GB2312" w:hAnsi="仿宋_GB2312" w:cs="仿宋_GB2312"/>
          <w:color w:val="auto"/>
          <w:sz w:val="32"/>
          <w:szCs w:val="32"/>
          <w:lang w:val="en-US" w:eastAsia="zh-CN"/>
        </w:rPr>
        <w:t>25</w:t>
      </w:r>
      <w:r>
        <w:rPr>
          <w:rFonts w:hint="eastAsia" w:ascii="仿宋_GB2312" w:hAnsi="仿宋_GB2312" w:cs="仿宋_GB2312"/>
          <w:color w:val="auto"/>
          <w:sz w:val="32"/>
          <w:szCs w:val="32"/>
        </w:rPr>
        <w:t>年</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月</w:t>
      </w:r>
      <w:r>
        <w:rPr>
          <w:rFonts w:hint="eastAsia" w:ascii="仿宋_GB2312" w:hAnsi="仿宋_GB2312" w:cs="仿宋_GB2312"/>
          <w:color w:val="auto"/>
          <w:sz w:val="32"/>
          <w:szCs w:val="32"/>
          <w:lang w:val="en-US" w:eastAsia="zh-CN"/>
        </w:rPr>
        <w:t>14</w:t>
      </w:r>
      <w:r>
        <w:rPr>
          <w:rFonts w:hint="eastAsia" w:ascii="仿宋_GB2312" w:hAnsi="仿宋_GB2312" w:cs="仿宋_GB2312"/>
          <w:color w:val="auto"/>
          <w:sz w:val="32"/>
          <w:szCs w:val="32"/>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ascii="Times New Roman" w:hAnsi="Times New Roman" w:eastAsia="仿宋_GB2312" w:cs="Times New Roman"/>
        <w:kern w:val="2"/>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wrap="none" lIns="0" tIns="0" rIns="0" bIns="0" upright="true">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WAAAAZHJzL1BLAQIUABQAAAAI&#10;AIdO4kC5dblS0AAAAAUBAAAPAAAAAAAAAAEAIAAAADgAAABkcnMvZG93bnJldi54bWxQSwECFAAU&#10;AAAACACHTuJA5zyt4KoBAABEAwAADgAAAAAAAAABACAAAAA1AQAAZHJzL2Uyb0RvYy54bWxQSwUG&#10;AAAAAAYABgBZAQAAUQU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1AB76D"/>
    <w:multiLevelType w:val="singleLevel"/>
    <w:tmpl w:val="641AB76D"/>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noLineBreaksAfter w:lang="zh-CN" w:val="$([{£¥·‘“〈《「『【〔〖〝﹙﹛﹝＄（．［｛￡￥"/>
  <w:noLineBreaksBefore w:lang="zh-CN" w:val="!%),.:;&gt;?]}¢¨°·ˇˉ―‖’”…‰′″›℃∶、。〃〉》」』】〕〗〞︶︺︾﹀﹄﹚﹜﹞！＂％＇），．：；？］｀｜｝～￠"/>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5Njk0YmVkNjU4NmUyY2JiYzNiY2RmYjk1ZmE0MzYifQ=="/>
  </w:docVars>
  <w:rsids>
    <w:rsidRoot w:val="12460BB7"/>
    <w:rsid w:val="000256ED"/>
    <w:rsid w:val="001F0E87"/>
    <w:rsid w:val="00214508"/>
    <w:rsid w:val="00222AF5"/>
    <w:rsid w:val="00341027"/>
    <w:rsid w:val="003B09D0"/>
    <w:rsid w:val="003D0C5B"/>
    <w:rsid w:val="004134C2"/>
    <w:rsid w:val="0057611E"/>
    <w:rsid w:val="005C2E7D"/>
    <w:rsid w:val="005E346F"/>
    <w:rsid w:val="005F3C6D"/>
    <w:rsid w:val="006072DF"/>
    <w:rsid w:val="00642ACE"/>
    <w:rsid w:val="006F5987"/>
    <w:rsid w:val="00701C32"/>
    <w:rsid w:val="00712D7A"/>
    <w:rsid w:val="00740CB6"/>
    <w:rsid w:val="00765467"/>
    <w:rsid w:val="00793288"/>
    <w:rsid w:val="008D1A1A"/>
    <w:rsid w:val="00A255CC"/>
    <w:rsid w:val="00B6413C"/>
    <w:rsid w:val="00B94962"/>
    <w:rsid w:val="00C365DC"/>
    <w:rsid w:val="00C5083F"/>
    <w:rsid w:val="00C67CE1"/>
    <w:rsid w:val="00CD55A1"/>
    <w:rsid w:val="00CF6D2C"/>
    <w:rsid w:val="00CF7A2D"/>
    <w:rsid w:val="00DC7271"/>
    <w:rsid w:val="00E82FEF"/>
    <w:rsid w:val="00E869A1"/>
    <w:rsid w:val="00F70E09"/>
    <w:rsid w:val="00FB60E2"/>
    <w:rsid w:val="0135716F"/>
    <w:rsid w:val="01624511"/>
    <w:rsid w:val="04C26B29"/>
    <w:rsid w:val="05C17574"/>
    <w:rsid w:val="0637487E"/>
    <w:rsid w:val="085D3D99"/>
    <w:rsid w:val="09F36C5D"/>
    <w:rsid w:val="0AFE6A5A"/>
    <w:rsid w:val="0B844A7A"/>
    <w:rsid w:val="10735A70"/>
    <w:rsid w:val="10C853D1"/>
    <w:rsid w:val="12460BB7"/>
    <w:rsid w:val="18683AE9"/>
    <w:rsid w:val="188A2A6C"/>
    <w:rsid w:val="1DDA76ED"/>
    <w:rsid w:val="1E781D0A"/>
    <w:rsid w:val="1EFB78E0"/>
    <w:rsid w:val="1FA4293C"/>
    <w:rsid w:val="1FE325C7"/>
    <w:rsid w:val="21FC42ED"/>
    <w:rsid w:val="229C2F88"/>
    <w:rsid w:val="23893AF5"/>
    <w:rsid w:val="239315B5"/>
    <w:rsid w:val="24F36AE2"/>
    <w:rsid w:val="2626310D"/>
    <w:rsid w:val="297E2A37"/>
    <w:rsid w:val="29D73F49"/>
    <w:rsid w:val="30201181"/>
    <w:rsid w:val="308508D2"/>
    <w:rsid w:val="34A20233"/>
    <w:rsid w:val="37D33FE8"/>
    <w:rsid w:val="383C1CEC"/>
    <w:rsid w:val="387C6CFD"/>
    <w:rsid w:val="395855A3"/>
    <w:rsid w:val="3E127DFA"/>
    <w:rsid w:val="3E586BD4"/>
    <w:rsid w:val="40B27804"/>
    <w:rsid w:val="424C480E"/>
    <w:rsid w:val="42DA01F8"/>
    <w:rsid w:val="42EF75B8"/>
    <w:rsid w:val="44F24B51"/>
    <w:rsid w:val="452F14A2"/>
    <w:rsid w:val="47AA0DF0"/>
    <w:rsid w:val="48F64B3D"/>
    <w:rsid w:val="4A983C67"/>
    <w:rsid w:val="4C2549EA"/>
    <w:rsid w:val="4EA10D2C"/>
    <w:rsid w:val="4F834775"/>
    <w:rsid w:val="52AF43FD"/>
    <w:rsid w:val="545762E4"/>
    <w:rsid w:val="5479407C"/>
    <w:rsid w:val="564D1FF4"/>
    <w:rsid w:val="5B644E2C"/>
    <w:rsid w:val="5B733829"/>
    <w:rsid w:val="5C756DC7"/>
    <w:rsid w:val="5D305097"/>
    <w:rsid w:val="5D5C70C0"/>
    <w:rsid w:val="5E575956"/>
    <w:rsid w:val="5F2E771F"/>
    <w:rsid w:val="62FF49ED"/>
    <w:rsid w:val="63BD1FE5"/>
    <w:rsid w:val="65C37FC0"/>
    <w:rsid w:val="669A12B9"/>
    <w:rsid w:val="66E96E2A"/>
    <w:rsid w:val="672811C3"/>
    <w:rsid w:val="688B068D"/>
    <w:rsid w:val="6A362ED8"/>
    <w:rsid w:val="6A682600"/>
    <w:rsid w:val="6DE44225"/>
    <w:rsid w:val="6DE6454A"/>
    <w:rsid w:val="6E8C22DC"/>
    <w:rsid w:val="6ECA1C7E"/>
    <w:rsid w:val="70225B0D"/>
    <w:rsid w:val="706A2390"/>
    <w:rsid w:val="709D6403"/>
    <w:rsid w:val="710C4663"/>
    <w:rsid w:val="74393E8A"/>
    <w:rsid w:val="76076DFC"/>
    <w:rsid w:val="78035CE9"/>
    <w:rsid w:val="7B3BC00B"/>
    <w:rsid w:val="7B712E15"/>
    <w:rsid w:val="7ED76320"/>
    <w:rsid w:val="7EDA87DD"/>
    <w:rsid w:val="BCDF7C59"/>
    <w:rsid w:val="D3F9D120"/>
    <w:rsid w:val="F25FBA72"/>
    <w:rsid w:val="FD7B76E1"/>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nhideWhenUsed="0" w:uiPriority="99"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5">
    <w:name w:val="Default Paragraph Font"/>
    <w:semiHidden/>
    <w:qFormat/>
    <w:uiPriority w:val="99"/>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Footer Char"/>
    <w:basedOn w:val="5"/>
    <w:link w:val="2"/>
    <w:semiHidden/>
    <w:qFormat/>
    <w:uiPriority w:val="99"/>
    <w:rPr>
      <w:rFonts w:eastAsia="仿宋_GB2312"/>
      <w:sz w:val="18"/>
      <w:szCs w:val="18"/>
    </w:rPr>
  </w:style>
  <w:style w:type="character" w:customStyle="1" w:styleId="7">
    <w:name w:val="Header Char"/>
    <w:basedOn w:val="5"/>
    <w:link w:val="3"/>
    <w:semiHidden/>
    <w:qFormat/>
    <w:uiPriority w:val="99"/>
    <w:rPr>
      <w:rFonts w:eastAsia="仿宋_GB231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5</Pages>
  <Words>1908</Words>
  <Characters>2168</Characters>
  <Lines>0</Lines>
  <Paragraphs>0</Paragraphs>
  <TotalTime>6</TotalTime>
  <ScaleCrop>false</ScaleCrop>
  <LinksUpToDate>false</LinksUpToDate>
  <CharactersWithSpaces>2246</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2019-07-18T03:34:00Z</dcterms:created>
  <dc:creator>Administrator</dc:creator>
  <cp:lastModifiedBy>jmzzb</cp:lastModifiedBy>
  <cp:lastPrinted>2025-04-14T15:25:15Z</cp:lastPrinted>
  <dcterms:modified xsi:type="dcterms:W3CDTF">2025-04-14T15:26:07Z</dcterms:modified>
  <dc:title>荆门市教育局2019年度“招硕引博”</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DE4CCDA8B6C34C5BAFB3F93238C35B98_13</vt:lpwstr>
  </property>
  <property fmtid="{D5CDD505-2E9C-101B-9397-08002B2CF9AE}" pid="4" name="KSOTemplateDocerSaveRecord">
    <vt:lpwstr>eyJoZGlkIjoiYTFjNmEyYjdhYThiYzAyMmUwMzhhZmEyNjNlYmM1ZmMifQ==</vt:lpwstr>
  </property>
</Properties>
</file>